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1F" w:rsidRDefault="00D35B1F" w:rsidP="009877F8">
      <w:pPr>
        <w:pStyle w:val="stbilgi"/>
      </w:pPr>
    </w:p>
    <w:p w:rsidR="009877F8" w:rsidRDefault="009877F8" w:rsidP="009877F8">
      <w:pPr>
        <w:pStyle w:val="stbilgi"/>
      </w:pPr>
      <w:r>
        <w:rPr>
          <w:rFonts w:ascii="Arial Narrow" w:hAnsi="Arial Narrow" w:cs="Arial"/>
          <w:noProof/>
          <w:lang w:eastAsia="tr-TR"/>
        </w:rPr>
        <w:drawing>
          <wp:inline distT="0" distB="0" distL="0" distR="0" wp14:anchorId="0B3910F7" wp14:editId="274C78D2">
            <wp:extent cx="1567016" cy="485775"/>
            <wp:effectExtent l="0" t="0" r="0" b="0"/>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7016" cy="485775"/>
                    </a:xfrm>
                    <a:prstGeom prst="rect">
                      <a:avLst/>
                    </a:prstGeom>
                    <a:noFill/>
                    <a:ln>
                      <a:noFill/>
                    </a:ln>
                  </pic:spPr>
                </pic:pic>
              </a:graphicData>
            </a:graphic>
          </wp:inline>
        </w:drawing>
      </w:r>
      <w:r>
        <w:tab/>
      </w:r>
      <w:r>
        <w:tab/>
      </w:r>
    </w:p>
    <w:p w:rsidR="009877F8" w:rsidRDefault="009877F8" w:rsidP="009877F8">
      <w:pPr>
        <w:rPr>
          <w:rFonts w:ascii="Arial Narrow" w:hAnsi="Arial Narrow"/>
          <w:b/>
          <w:color w:val="2E74B5" w:themeColor="accent1" w:themeShade="BF"/>
        </w:rPr>
      </w:pPr>
    </w:p>
    <w:p w:rsidR="009877F8" w:rsidRDefault="009877F8" w:rsidP="009877F8">
      <w:pPr>
        <w:rPr>
          <w:rFonts w:ascii="Arial Narrow" w:hAnsi="Arial Narrow"/>
          <w:b/>
          <w:color w:val="2E74B5" w:themeColor="accent1" w:themeShade="BF"/>
        </w:rPr>
      </w:pPr>
    </w:p>
    <w:p w:rsidR="009877F8" w:rsidRDefault="009877F8" w:rsidP="009877F8">
      <w:pPr>
        <w:rPr>
          <w:rFonts w:ascii="Arial Narrow" w:hAnsi="Arial Narrow"/>
          <w:b/>
          <w:color w:val="2E74B5" w:themeColor="accent1" w:themeShade="BF"/>
        </w:rPr>
      </w:pPr>
      <w:r w:rsidRPr="00E40C11">
        <w:rPr>
          <w:rFonts w:ascii="Arial Narrow" w:hAnsi="Arial Narrow"/>
          <w:b/>
          <w:noProof/>
          <w:color w:val="2E74B5" w:themeColor="accent1" w:themeShade="BF"/>
        </w:rPr>
        <mc:AlternateContent>
          <mc:Choice Requires="wps">
            <w:drawing>
              <wp:anchor distT="0" distB="0" distL="114300" distR="114300" simplePos="0" relativeHeight="251659264" behindDoc="0" locked="0" layoutInCell="1" allowOverlap="1" wp14:anchorId="747A310A" wp14:editId="0EB83D54">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EE261"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mc:Fallback>
        </mc:AlternateContent>
      </w:r>
      <w:r w:rsidR="00713FF7">
        <w:rPr>
          <w:rFonts w:ascii="Arial Narrow" w:hAnsi="Arial Narrow"/>
          <w:b/>
          <w:color w:val="2E74B5" w:themeColor="accent1" w:themeShade="BF"/>
        </w:rPr>
        <w:t>Basın Bülteni</w:t>
      </w:r>
      <w:r w:rsidR="00713FF7">
        <w:rPr>
          <w:rFonts w:ascii="Arial Narrow" w:hAnsi="Arial Narrow"/>
          <w:b/>
          <w:color w:val="2E74B5" w:themeColor="accent1" w:themeShade="BF"/>
        </w:rPr>
        <w:tab/>
      </w:r>
      <w:r w:rsidR="00713FF7">
        <w:rPr>
          <w:rFonts w:ascii="Arial Narrow" w:hAnsi="Arial Narrow"/>
          <w:b/>
          <w:color w:val="2E74B5" w:themeColor="accent1" w:themeShade="BF"/>
        </w:rPr>
        <w:tab/>
      </w:r>
      <w:r w:rsidR="00713FF7">
        <w:rPr>
          <w:rFonts w:ascii="Arial Narrow" w:hAnsi="Arial Narrow"/>
          <w:b/>
          <w:color w:val="2E74B5" w:themeColor="accent1" w:themeShade="BF"/>
        </w:rPr>
        <w:tab/>
      </w:r>
      <w:r w:rsidR="00713FF7">
        <w:rPr>
          <w:rFonts w:ascii="Arial Narrow" w:hAnsi="Arial Narrow"/>
          <w:b/>
          <w:color w:val="2E74B5" w:themeColor="accent1" w:themeShade="BF"/>
        </w:rPr>
        <w:tab/>
      </w:r>
      <w:r w:rsidR="00713FF7">
        <w:rPr>
          <w:rFonts w:ascii="Arial Narrow" w:hAnsi="Arial Narrow"/>
          <w:b/>
          <w:color w:val="2E74B5" w:themeColor="accent1" w:themeShade="BF"/>
        </w:rPr>
        <w:tab/>
      </w:r>
      <w:r w:rsidR="00713FF7">
        <w:rPr>
          <w:rFonts w:ascii="Arial Narrow" w:hAnsi="Arial Narrow"/>
          <w:b/>
          <w:color w:val="2E74B5" w:themeColor="accent1" w:themeShade="BF"/>
        </w:rPr>
        <w:tab/>
      </w:r>
      <w:r w:rsidR="00713FF7">
        <w:rPr>
          <w:rFonts w:ascii="Arial Narrow" w:hAnsi="Arial Narrow"/>
          <w:b/>
          <w:color w:val="2E74B5" w:themeColor="accent1" w:themeShade="BF"/>
        </w:rPr>
        <w:tab/>
      </w:r>
      <w:r w:rsidR="00713FF7">
        <w:rPr>
          <w:rFonts w:ascii="Arial Narrow" w:hAnsi="Arial Narrow"/>
          <w:b/>
          <w:color w:val="2E74B5" w:themeColor="accent1" w:themeShade="BF"/>
        </w:rPr>
        <w:tab/>
      </w:r>
      <w:r w:rsidR="00713FF7">
        <w:rPr>
          <w:rFonts w:ascii="Arial Narrow" w:hAnsi="Arial Narrow"/>
          <w:b/>
          <w:color w:val="2E74B5" w:themeColor="accent1" w:themeShade="BF"/>
        </w:rPr>
        <w:tab/>
        <w:t xml:space="preserve">     </w:t>
      </w:r>
      <w:r w:rsidR="00713FF7" w:rsidRPr="00713FF7">
        <w:rPr>
          <w:rFonts w:ascii="Arial Narrow" w:hAnsi="Arial Narrow"/>
          <w:b/>
          <w:color w:val="2E74B5" w:themeColor="accent1" w:themeShade="BF"/>
        </w:rPr>
        <w:t>17 Nisan</w:t>
      </w:r>
      <w:r>
        <w:rPr>
          <w:rFonts w:ascii="Arial Narrow" w:hAnsi="Arial Narrow"/>
          <w:b/>
          <w:color w:val="2E74B5" w:themeColor="accent1" w:themeShade="BF"/>
        </w:rPr>
        <w:t xml:space="preserve"> 2019</w:t>
      </w:r>
    </w:p>
    <w:p w:rsidR="00EC7695" w:rsidRDefault="00EC7695" w:rsidP="009877F8">
      <w:pPr>
        <w:rPr>
          <w:rFonts w:ascii="Arial Narrow" w:hAnsi="Arial Narrow"/>
          <w:b/>
          <w:color w:val="2E74B5" w:themeColor="accent1" w:themeShade="BF"/>
        </w:rPr>
      </w:pPr>
    </w:p>
    <w:p w:rsidR="00980A32" w:rsidRDefault="00980A32" w:rsidP="009877F8">
      <w:pPr>
        <w:rPr>
          <w:rFonts w:ascii="Tahoma" w:hAnsi="Tahoma" w:cs="Tahoma"/>
          <w:b/>
          <w:sz w:val="36"/>
        </w:rPr>
      </w:pPr>
    </w:p>
    <w:p w:rsidR="00EC7695" w:rsidRDefault="00F819B2" w:rsidP="00F819B2">
      <w:pPr>
        <w:jc w:val="center"/>
        <w:rPr>
          <w:rFonts w:ascii="Tahoma" w:hAnsi="Tahoma" w:cs="Tahoma"/>
          <w:b/>
          <w:sz w:val="36"/>
        </w:rPr>
      </w:pPr>
      <w:r>
        <w:rPr>
          <w:rFonts w:ascii="Tahoma" w:hAnsi="Tahoma" w:cs="Tahoma"/>
          <w:b/>
          <w:sz w:val="36"/>
        </w:rPr>
        <w:t>TREDAŞ KESİNTİ SÜRELERİNİ YÜZDE 18 AZALTTI</w:t>
      </w:r>
    </w:p>
    <w:p w:rsidR="00F819B2" w:rsidRDefault="00F819B2" w:rsidP="009877F8">
      <w:pPr>
        <w:rPr>
          <w:rFonts w:ascii="Tahoma" w:hAnsi="Tahoma" w:cs="Tahoma"/>
          <w:b/>
          <w:sz w:val="36"/>
        </w:rPr>
      </w:pPr>
    </w:p>
    <w:p w:rsidR="00F819B2" w:rsidRDefault="00F819B2" w:rsidP="00F43CFC">
      <w:pPr>
        <w:jc w:val="center"/>
        <w:rPr>
          <w:rFonts w:ascii="Arial Narrow" w:hAnsi="Arial Narrow"/>
          <w:b/>
          <w:color w:val="2E74B5" w:themeColor="accent1" w:themeShade="BF"/>
        </w:rPr>
      </w:pPr>
      <w:r>
        <w:rPr>
          <w:rFonts w:ascii="Tahoma" w:hAnsi="Tahoma" w:cs="Tahoma"/>
          <w:b/>
          <w:sz w:val="28"/>
          <w:szCs w:val="28"/>
        </w:rPr>
        <w:t xml:space="preserve">TREDAŞ, </w:t>
      </w:r>
      <w:r w:rsidRPr="00F819B2">
        <w:rPr>
          <w:rFonts w:ascii="Tahoma" w:hAnsi="Tahoma" w:cs="Tahoma"/>
          <w:b/>
          <w:sz w:val="28"/>
          <w:szCs w:val="28"/>
        </w:rPr>
        <w:t>elektrik</w:t>
      </w:r>
      <w:r w:rsidR="009872FF">
        <w:rPr>
          <w:rFonts w:ascii="Tahoma" w:hAnsi="Tahoma" w:cs="Tahoma"/>
          <w:b/>
          <w:sz w:val="28"/>
          <w:szCs w:val="28"/>
        </w:rPr>
        <w:t xml:space="preserve"> dağıtım</w:t>
      </w:r>
      <w:r w:rsidRPr="00F819B2">
        <w:rPr>
          <w:rFonts w:ascii="Tahoma" w:hAnsi="Tahoma" w:cs="Tahoma"/>
          <w:b/>
          <w:sz w:val="28"/>
          <w:szCs w:val="28"/>
        </w:rPr>
        <w:t xml:space="preserve"> hizmeti sağladığı</w:t>
      </w:r>
      <w:r>
        <w:rPr>
          <w:rFonts w:ascii="Tahoma" w:hAnsi="Tahoma" w:cs="Tahoma"/>
          <w:b/>
          <w:sz w:val="28"/>
          <w:szCs w:val="28"/>
        </w:rPr>
        <w:t xml:space="preserve"> üç ilde</w:t>
      </w:r>
      <w:r w:rsidR="00F43CFC">
        <w:rPr>
          <w:rFonts w:ascii="Tahoma" w:hAnsi="Tahoma" w:cs="Tahoma"/>
          <w:b/>
          <w:sz w:val="28"/>
          <w:szCs w:val="28"/>
        </w:rPr>
        <w:t>,</w:t>
      </w:r>
      <w:r>
        <w:rPr>
          <w:rFonts w:ascii="Tahoma" w:hAnsi="Tahoma" w:cs="Tahoma"/>
          <w:b/>
          <w:sz w:val="28"/>
          <w:szCs w:val="28"/>
        </w:rPr>
        <w:t xml:space="preserve"> </w:t>
      </w:r>
      <w:r w:rsidR="009872FF" w:rsidRPr="009872FF">
        <w:rPr>
          <w:rFonts w:ascii="Tahoma" w:hAnsi="Tahoma" w:cs="Tahoma"/>
          <w:b/>
          <w:sz w:val="28"/>
          <w:szCs w:val="28"/>
        </w:rPr>
        <w:t>bakım-onarım çalışmaları sayesinde</w:t>
      </w:r>
      <w:r w:rsidR="009872FF">
        <w:rPr>
          <w:rFonts w:ascii="Tahoma" w:hAnsi="Tahoma" w:cs="Tahoma"/>
          <w:b/>
          <w:sz w:val="28"/>
          <w:szCs w:val="28"/>
        </w:rPr>
        <w:t xml:space="preserve"> </w:t>
      </w:r>
      <w:r w:rsidR="00F43CFC">
        <w:rPr>
          <w:rFonts w:ascii="Tahoma" w:hAnsi="Tahoma" w:cs="Tahoma"/>
          <w:b/>
          <w:sz w:val="28"/>
          <w:szCs w:val="28"/>
        </w:rPr>
        <w:t>kesinti sürelerini geçtiğimiz yıl</w:t>
      </w:r>
      <w:r w:rsidR="00401F08">
        <w:rPr>
          <w:rFonts w:ascii="Tahoma" w:hAnsi="Tahoma" w:cs="Tahoma"/>
          <w:b/>
          <w:sz w:val="28"/>
          <w:szCs w:val="28"/>
        </w:rPr>
        <w:t>a göre</w:t>
      </w:r>
      <w:r w:rsidR="00F43CFC">
        <w:rPr>
          <w:rFonts w:ascii="Tahoma" w:hAnsi="Tahoma" w:cs="Tahoma"/>
          <w:b/>
          <w:sz w:val="28"/>
          <w:szCs w:val="28"/>
        </w:rPr>
        <w:t xml:space="preserve"> yüzde 18 azalttı.</w:t>
      </w:r>
    </w:p>
    <w:p w:rsidR="009877F8" w:rsidRPr="00195B52" w:rsidRDefault="009877F8" w:rsidP="009877F8">
      <w:pPr>
        <w:rPr>
          <w:rFonts w:ascii="Tahoma" w:hAnsi="Tahoma" w:cs="Tahoma"/>
          <w:b/>
          <w:sz w:val="4"/>
        </w:rPr>
      </w:pPr>
    </w:p>
    <w:p w:rsidR="009877F8" w:rsidRDefault="009877F8" w:rsidP="009877F8">
      <w:pPr>
        <w:jc w:val="center"/>
        <w:rPr>
          <w:rFonts w:ascii="Tahoma" w:hAnsi="Tahoma" w:cs="Tahoma"/>
          <w:b/>
          <w:sz w:val="36"/>
        </w:rPr>
      </w:pPr>
    </w:p>
    <w:p w:rsidR="00401F08" w:rsidRDefault="00C515ED" w:rsidP="00401F08">
      <w:pPr>
        <w:jc w:val="both"/>
        <w:rPr>
          <w:rFonts w:ascii="Tahoma" w:hAnsi="Tahoma" w:cs="Tahoma"/>
        </w:rPr>
      </w:pPr>
      <w:r>
        <w:rPr>
          <w:rFonts w:ascii="Tahoma" w:hAnsi="Tahoma" w:cs="Tahoma"/>
        </w:rPr>
        <w:t>M</w:t>
      </w:r>
      <w:r w:rsidRPr="00A9283B">
        <w:rPr>
          <w:rFonts w:ascii="Tahoma" w:hAnsi="Tahoma" w:cs="Tahoma"/>
        </w:rPr>
        <w:t>üşteri memnuniyetini ön plana alar</w:t>
      </w:r>
      <w:r>
        <w:rPr>
          <w:rFonts w:ascii="Tahoma" w:hAnsi="Tahoma" w:cs="Tahoma"/>
        </w:rPr>
        <w:t xml:space="preserve">ak </w:t>
      </w:r>
      <w:r w:rsidR="007532FD">
        <w:rPr>
          <w:rFonts w:ascii="Tahoma" w:hAnsi="Tahoma" w:cs="Tahoma"/>
        </w:rPr>
        <w:t>modern</w:t>
      </w:r>
      <w:r>
        <w:rPr>
          <w:rFonts w:ascii="Tahoma" w:hAnsi="Tahoma" w:cs="Tahoma"/>
        </w:rPr>
        <w:t xml:space="preserve"> bir teknolojik alt</w:t>
      </w:r>
      <w:r w:rsidRPr="00A9283B">
        <w:rPr>
          <w:rFonts w:ascii="Tahoma" w:hAnsi="Tahoma" w:cs="Tahoma"/>
        </w:rPr>
        <w:t>yapı kur</w:t>
      </w:r>
      <w:r>
        <w:rPr>
          <w:rFonts w:ascii="Tahoma" w:hAnsi="Tahoma" w:cs="Tahoma"/>
        </w:rPr>
        <w:t xml:space="preserve">an </w:t>
      </w:r>
      <w:r w:rsidRPr="00BD7FE3">
        <w:rPr>
          <w:rFonts w:ascii="Tahoma" w:hAnsi="Tahoma" w:cs="Tahoma"/>
        </w:rPr>
        <w:t>Trakya</w:t>
      </w:r>
      <w:r>
        <w:rPr>
          <w:rFonts w:ascii="Tahoma" w:hAnsi="Tahoma" w:cs="Tahoma"/>
        </w:rPr>
        <w:t xml:space="preserve"> Elektrik Dağıtım A.Ş. (TREDAŞ)</w:t>
      </w:r>
      <w:r w:rsidR="00401F08">
        <w:rPr>
          <w:rFonts w:ascii="Tahoma" w:hAnsi="Tahoma" w:cs="Tahoma"/>
        </w:rPr>
        <w:t>,</w:t>
      </w:r>
      <w:r>
        <w:rPr>
          <w:rFonts w:ascii="Tahoma" w:hAnsi="Tahoma" w:cs="Tahoma"/>
        </w:rPr>
        <w:t xml:space="preserve"> </w:t>
      </w:r>
      <w:r w:rsidR="00D86443" w:rsidRPr="00BD7FE3">
        <w:rPr>
          <w:rFonts w:ascii="Tahoma" w:hAnsi="Tahoma" w:cs="Tahoma"/>
        </w:rPr>
        <w:t>elektrik hizmeti sağla</w:t>
      </w:r>
      <w:r w:rsidR="007532FD">
        <w:rPr>
          <w:rFonts w:ascii="Tahoma" w:hAnsi="Tahoma" w:cs="Tahoma"/>
        </w:rPr>
        <w:t>dığı;</w:t>
      </w:r>
      <w:r w:rsidR="00D86443">
        <w:rPr>
          <w:rFonts w:ascii="Tahoma" w:hAnsi="Tahoma" w:cs="Tahoma"/>
        </w:rPr>
        <w:t xml:space="preserve"> </w:t>
      </w:r>
      <w:r w:rsidR="007532FD" w:rsidRPr="00BD7FE3">
        <w:rPr>
          <w:rFonts w:ascii="Tahoma" w:hAnsi="Tahoma" w:cs="Tahoma"/>
        </w:rPr>
        <w:t>Tekirdağ, Kırklareli ve Edirne illerinde</w:t>
      </w:r>
      <w:r w:rsidR="00D10F7E">
        <w:rPr>
          <w:rFonts w:ascii="Tahoma" w:hAnsi="Tahoma" w:cs="Tahoma"/>
        </w:rPr>
        <w:t xml:space="preserve"> </w:t>
      </w:r>
      <w:r w:rsidR="00D10F7E" w:rsidRPr="00D10F7E">
        <w:rPr>
          <w:rFonts w:ascii="Tahoma" w:hAnsi="Tahoma" w:cs="Tahoma"/>
        </w:rPr>
        <w:t xml:space="preserve">yaklaşık 2 milyon kişiye elektrik dağıtım hizmetini, kaliteli ve sürekli vermek için çalışmalarını aralıksız sürdürüyor. </w:t>
      </w:r>
    </w:p>
    <w:p w:rsidR="00401F08" w:rsidRDefault="00401F08" w:rsidP="00401F08">
      <w:pPr>
        <w:jc w:val="both"/>
        <w:rPr>
          <w:rFonts w:ascii="Tahoma" w:hAnsi="Tahoma" w:cs="Tahoma"/>
        </w:rPr>
      </w:pPr>
    </w:p>
    <w:p w:rsidR="00401F08" w:rsidRDefault="00D10F7E" w:rsidP="00401F08">
      <w:pPr>
        <w:jc w:val="both"/>
        <w:rPr>
          <w:rFonts w:ascii="Tahoma" w:hAnsi="Tahoma" w:cs="Tahoma"/>
        </w:rPr>
      </w:pPr>
      <w:r w:rsidRPr="00D10F7E">
        <w:rPr>
          <w:rFonts w:ascii="Tahoma" w:hAnsi="Tahoma" w:cs="Tahoma"/>
        </w:rPr>
        <w:t xml:space="preserve">TREDAŞ </w:t>
      </w:r>
      <w:r>
        <w:rPr>
          <w:rFonts w:ascii="Tahoma" w:hAnsi="Tahoma" w:cs="Tahoma"/>
        </w:rPr>
        <w:t>ü</w:t>
      </w:r>
      <w:r w:rsidRPr="00D10F7E">
        <w:rPr>
          <w:rFonts w:ascii="Tahoma" w:hAnsi="Tahoma" w:cs="Tahoma"/>
        </w:rPr>
        <w:t>ç ild</w:t>
      </w:r>
      <w:r w:rsidR="00EC31F8">
        <w:rPr>
          <w:rFonts w:ascii="Tahoma" w:hAnsi="Tahoma" w:cs="Tahoma"/>
        </w:rPr>
        <w:t>e, 20 bin kilometrekare alanda</w:t>
      </w:r>
      <w:r w:rsidR="00401F08">
        <w:rPr>
          <w:rFonts w:ascii="Tahoma" w:hAnsi="Tahoma" w:cs="Tahoma"/>
        </w:rPr>
        <w:t>, 11 bini aşkın trafo ile yaklaşık 24 bin kilometrelik hatta</w:t>
      </w:r>
      <w:r w:rsidR="00EC31F8">
        <w:rPr>
          <w:rFonts w:ascii="Tahoma" w:hAnsi="Tahoma" w:cs="Tahoma"/>
        </w:rPr>
        <w:t xml:space="preserve"> yapmış olduğu, bakım-</w:t>
      </w:r>
      <w:r w:rsidRPr="00D10F7E">
        <w:rPr>
          <w:rFonts w:ascii="Tahoma" w:hAnsi="Tahoma" w:cs="Tahoma"/>
        </w:rPr>
        <w:t>onarım çalışmaları sayesinde arıza kesinti ve sürelerini azalttı.</w:t>
      </w:r>
      <w:r w:rsidR="00F723A7">
        <w:rPr>
          <w:rFonts w:ascii="Tahoma" w:hAnsi="Tahoma" w:cs="Tahoma"/>
        </w:rPr>
        <w:t xml:space="preserve"> </w:t>
      </w:r>
    </w:p>
    <w:p w:rsidR="00401F08" w:rsidRDefault="00401F08" w:rsidP="00401F08">
      <w:pPr>
        <w:jc w:val="both"/>
        <w:rPr>
          <w:rFonts w:ascii="Tahoma" w:hAnsi="Tahoma" w:cs="Tahoma"/>
        </w:rPr>
      </w:pPr>
    </w:p>
    <w:p w:rsidR="00C515ED" w:rsidRDefault="00F723A7" w:rsidP="00401F08">
      <w:pPr>
        <w:jc w:val="both"/>
        <w:rPr>
          <w:rFonts w:ascii="Tahoma" w:hAnsi="Tahoma" w:cs="Tahoma"/>
        </w:rPr>
      </w:pPr>
      <w:r w:rsidRPr="00F723A7">
        <w:rPr>
          <w:rFonts w:ascii="Tahoma" w:hAnsi="Tahoma" w:cs="Tahoma"/>
        </w:rPr>
        <w:t>2018 yılında bir önceki yıla göre bakım çalışmalarını yüzde 17 artıran TREDAŞ, kesinti oranlarını gözle görülür oranda düşürdü.</w:t>
      </w:r>
      <w:r w:rsidR="00EA298E">
        <w:rPr>
          <w:rFonts w:ascii="Tahoma" w:hAnsi="Tahoma" w:cs="Tahoma"/>
        </w:rPr>
        <w:t xml:space="preserve"> </w:t>
      </w:r>
      <w:r w:rsidR="00EA298E" w:rsidRPr="00EA298E">
        <w:rPr>
          <w:rFonts w:ascii="Tahoma" w:hAnsi="Tahoma" w:cs="Tahoma"/>
        </w:rPr>
        <w:t xml:space="preserve">TREDAŞ tarafından </w:t>
      </w:r>
      <w:r w:rsidR="00724D9F">
        <w:rPr>
          <w:rFonts w:ascii="Tahoma" w:hAnsi="Tahoma" w:cs="Tahoma"/>
        </w:rPr>
        <w:t xml:space="preserve">yapılan bakımlar ve </w:t>
      </w:r>
      <w:r w:rsidR="00EA298E" w:rsidRPr="00EA298E">
        <w:rPr>
          <w:rFonts w:ascii="Tahoma" w:hAnsi="Tahoma" w:cs="Tahoma"/>
        </w:rPr>
        <w:t>planla</w:t>
      </w:r>
      <w:r w:rsidR="00432DF5">
        <w:rPr>
          <w:rFonts w:ascii="Tahoma" w:hAnsi="Tahoma" w:cs="Tahoma"/>
        </w:rPr>
        <w:t>nan yatırımlar sayesinde 2017-</w:t>
      </w:r>
      <w:r w:rsidR="00EA298E" w:rsidRPr="00EA298E">
        <w:rPr>
          <w:rFonts w:ascii="Tahoma" w:hAnsi="Tahoma" w:cs="Tahoma"/>
        </w:rPr>
        <w:t>2018 yılları arasında y</w:t>
      </w:r>
      <w:r w:rsidR="00B04254">
        <w:rPr>
          <w:rFonts w:ascii="Tahoma" w:hAnsi="Tahoma" w:cs="Tahoma"/>
        </w:rPr>
        <w:t>apılan kıyaslamaya göre Trakya g</w:t>
      </w:r>
      <w:r w:rsidR="00EA298E" w:rsidRPr="00EA298E">
        <w:rPr>
          <w:rFonts w:ascii="Tahoma" w:hAnsi="Tahoma" w:cs="Tahoma"/>
        </w:rPr>
        <w:t>eneli kişi başına düşen or</w:t>
      </w:r>
      <w:r w:rsidR="00806451">
        <w:rPr>
          <w:rFonts w:ascii="Tahoma" w:hAnsi="Tahoma" w:cs="Tahoma"/>
        </w:rPr>
        <w:t>talama kesinti süresi (SAİDİ-DK</w:t>
      </w:r>
      <w:r w:rsidR="00B04254">
        <w:rPr>
          <w:rFonts w:ascii="Tahoma" w:hAnsi="Tahoma" w:cs="Tahoma"/>
        </w:rPr>
        <w:t xml:space="preserve">) yüzde 18 azaldı. Ayrıca </w:t>
      </w:r>
      <w:r w:rsidR="00B04254" w:rsidRPr="00B04254">
        <w:rPr>
          <w:rFonts w:ascii="Tahoma" w:hAnsi="Tahoma" w:cs="Tahoma"/>
        </w:rPr>
        <w:t>arıza sayılarında yüzde 5 ve kesinti sürelerinde yüzde 8 azalma meydana geldi.</w:t>
      </w:r>
      <w:r w:rsidR="00B04254">
        <w:rPr>
          <w:rFonts w:ascii="Tahoma" w:hAnsi="Tahoma" w:cs="Tahoma"/>
        </w:rPr>
        <w:t xml:space="preserve"> </w:t>
      </w:r>
      <w:r w:rsidR="00B04254" w:rsidRPr="00B04254">
        <w:rPr>
          <w:rFonts w:ascii="Tahoma" w:hAnsi="Tahoma" w:cs="Tahoma"/>
        </w:rPr>
        <w:t>Elektrik kesinti süre ve sayılarını minimize ederek müşteri memnuniyetini en üst noktaya çıkarma hedefiyle yola çıkan TREDAŞ, yatırımlarına ve bakım-onarım faaliyetlerine 2019 yılında da arttırarak devam edecek.</w:t>
      </w:r>
    </w:p>
    <w:p w:rsidR="00EC7695" w:rsidRDefault="00EC7695" w:rsidP="00401F08">
      <w:pPr>
        <w:jc w:val="both"/>
        <w:rPr>
          <w:rFonts w:ascii="Tahoma" w:hAnsi="Tahoma" w:cs="Tahoma"/>
        </w:rPr>
      </w:pPr>
    </w:p>
    <w:p w:rsidR="00EC7695" w:rsidRDefault="00EC7695" w:rsidP="00401F08">
      <w:pPr>
        <w:jc w:val="both"/>
        <w:rPr>
          <w:rFonts w:ascii="Tahoma" w:hAnsi="Tahoma" w:cs="Tahoma"/>
          <w:b/>
        </w:rPr>
      </w:pPr>
      <w:r w:rsidRPr="000A7B51">
        <w:rPr>
          <w:rFonts w:ascii="Tahoma" w:hAnsi="Tahoma" w:cs="Tahoma"/>
          <w:b/>
        </w:rPr>
        <w:t xml:space="preserve">Türkiye’de </w:t>
      </w:r>
      <w:r w:rsidR="00401F08">
        <w:rPr>
          <w:rFonts w:ascii="Tahoma" w:hAnsi="Tahoma" w:cs="Tahoma"/>
          <w:b/>
        </w:rPr>
        <w:t>İ</w:t>
      </w:r>
      <w:r w:rsidRPr="000A7B51">
        <w:rPr>
          <w:rFonts w:ascii="Tahoma" w:hAnsi="Tahoma" w:cs="Tahoma"/>
          <w:b/>
        </w:rPr>
        <w:t xml:space="preserve">lk “Akıllı Şebeke” </w:t>
      </w:r>
      <w:r w:rsidR="00401F08">
        <w:rPr>
          <w:rFonts w:ascii="Tahoma" w:hAnsi="Tahoma" w:cs="Tahoma"/>
          <w:b/>
        </w:rPr>
        <w:t>O</w:t>
      </w:r>
      <w:r w:rsidRPr="000A7B51">
        <w:rPr>
          <w:rFonts w:ascii="Tahoma" w:hAnsi="Tahoma" w:cs="Tahoma"/>
          <w:b/>
        </w:rPr>
        <w:t xml:space="preserve">perasyon </w:t>
      </w:r>
      <w:r w:rsidR="00401F08">
        <w:rPr>
          <w:rFonts w:ascii="Tahoma" w:hAnsi="Tahoma" w:cs="Tahoma"/>
          <w:b/>
        </w:rPr>
        <w:t>S</w:t>
      </w:r>
      <w:r w:rsidRPr="000A7B51">
        <w:rPr>
          <w:rFonts w:ascii="Tahoma" w:hAnsi="Tahoma" w:cs="Tahoma"/>
          <w:b/>
        </w:rPr>
        <w:t>istemi</w:t>
      </w:r>
      <w:r w:rsidR="00401F08">
        <w:rPr>
          <w:rFonts w:ascii="Tahoma" w:hAnsi="Tahoma" w:cs="Tahoma"/>
          <w:b/>
        </w:rPr>
        <w:t>nin Rolü Büyük</w:t>
      </w:r>
    </w:p>
    <w:p w:rsidR="00F43CFC" w:rsidRPr="000A7B51" w:rsidRDefault="00F43CFC" w:rsidP="00401F08">
      <w:pPr>
        <w:jc w:val="both"/>
        <w:rPr>
          <w:rFonts w:ascii="Tahoma" w:hAnsi="Tahoma" w:cs="Tahoma"/>
          <w:b/>
        </w:rPr>
      </w:pPr>
    </w:p>
    <w:p w:rsidR="00EC7695" w:rsidRPr="00504173" w:rsidRDefault="00EC7695" w:rsidP="00401F08">
      <w:pPr>
        <w:jc w:val="both"/>
        <w:rPr>
          <w:rFonts w:ascii="Tahoma" w:hAnsi="Tahoma" w:cs="Tahoma"/>
        </w:rPr>
      </w:pPr>
      <w:r w:rsidRPr="000A7B51">
        <w:rPr>
          <w:rFonts w:ascii="Tahoma" w:hAnsi="Tahoma" w:cs="Tahoma"/>
        </w:rPr>
        <w:t xml:space="preserve">Trakya bölgesinin elektrik dağıtım şebekesi operatörü TREDAŞ, elektrik kesintilerini minimize ederek müşteri memnuniyetini en üst noktaya çıkarma hedefiyle, dünyanın öncü dijital endüstriyel şirketi haline dönüşen GE ile 2014 yılında işbirliği yaptı. Bu kapsamda </w:t>
      </w:r>
      <w:proofErr w:type="spellStart"/>
      <w:r w:rsidRPr="000A7B51">
        <w:rPr>
          <w:rFonts w:ascii="Tahoma" w:hAnsi="Tahoma" w:cs="Tahoma"/>
        </w:rPr>
        <w:t>TREDAŞ’ta</w:t>
      </w:r>
      <w:proofErr w:type="spellEnd"/>
      <w:r w:rsidRPr="000A7B51">
        <w:rPr>
          <w:rFonts w:ascii="Tahoma" w:hAnsi="Tahoma" w:cs="Tahoma"/>
        </w:rPr>
        <w:t xml:space="preserve"> Operasyon Merkezi kuran GE Şebeke Çözümleri, iş hizmetlerinin en güncel veriler ile de</w:t>
      </w:r>
      <w:r w:rsidR="00401F08">
        <w:rPr>
          <w:rFonts w:ascii="Tahoma" w:hAnsi="Tahoma" w:cs="Tahoma"/>
        </w:rPr>
        <w:t>steklendiği</w:t>
      </w:r>
      <w:r w:rsidRPr="000A7B51">
        <w:rPr>
          <w:rFonts w:ascii="Tahoma" w:hAnsi="Tahoma" w:cs="Tahoma"/>
        </w:rPr>
        <w:t xml:space="preserve"> yapıyı oluşturdu.</w:t>
      </w:r>
      <w:r w:rsidR="0094335E">
        <w:rPr>
          <w:rFonts w:ascii="Tahoma" w:hAnsi="Tahoma" w:cs="Tahoma"/>
        </w:rPr>
        <w:t xml:space="preserve"> </w:t>
      </w:r>
      <w:r w:rsidR="0094335E" w:rsidRPr="00504173">
        <w:rPr>
          <w:rFonts w:ascii="Tahoma" w:hAnsi="Tahoma" w:cs="Tahoma"/>
        </w:rPr>
        <w:t xml:space="preserve">2018 yılında 837 adet kesintiye SCADA sistemi aracılığıyla uzaktan müdahale edip kısa sürede ilgili bölge </w:t>
      </w:r>
      <w:proofErr w:type="spellStart"/>
      <w:r w:rsidR="0094335E" w:rsidRPr="00504173">
        <w:rPr>
          <w:rFonts w:ascii="Tahoma" w:hAnsi="Tahoma" w:cs="Tahoma"/>
        </w:rPr>
        <w:t>enerjilendiri</w:t>
      </w:r>
      <w:r w:rsidR="0094335E">
        <w:rPr>
          <w:rFonts w:ascii="Tahoma" w:hAnsi="Tahoma" w:cs="Tahoma"/>
        </w:rPr>
        <w:t>ldi</w:t>
      </w:r>
      <w:proofErr w:type="spellEnd"/>
      <w:r w:rsidR="0094335E">
        <w:rPr>
          <w:rFonts w:ascii="Tahoma" w:hAnsi="Tahoma" w:cs="Tahoma"/>
        </w:rPr>
        <w:t>.</w:t>
      </w:r>
      <w:r w:rsidR="00401F08">
        <w:rPr>
          <w:rFonts w:ascii="Tahoma" w:hAnsi="Tahoma" w:cs="Tahoma"/>
        </w:rPr>
        <w:t xml:space="preserve"> Arıza sayılarının azaltılmasında önemli rol oynayan </w:t>
      </w:r>
      <w:r w:rsidRPr="000A7B51">
        <w:rPr>
          <w:rFonts w:ascii="Tahoma" w:hAnsi="Tahoma" w:cs="Tahoma"/>
        </w:rPr>
        <w:t>TREDAŞ Operasy</w:t>
      </w:r>
      <w:r>
        <w:rPr>
          <w:rFonts w:ascii="Tahoma" w:hAnsi="Tahoma" w:cs="Tahoma"/>
        </w:rPr>
        <w:t xml:space="preserve">on Merkezi, </w:t>
      </w:r>
      <w:r w:rsidR="00F819B2">
        <w:rPr>
          <w:rFonts w:ascii="Tahoma" w:hAnsi="Tahoma" w:cs="Tahoma"/>
        </w:rPr>
        <w:t xml:space="preserve">tüm yönetim sistemlerini </w:t>
      </w:r>
      <w:proofErr w:type="gramStart"/>
      <w:r w:rsidRPr="000A7B51">
        <w:rPr>
          <w:rFonts w:ascii="Tahoma" w:hAnsi="Tahoma" w:cs="Tahoma"/>
        </w:rPr>
        <w:t>entegre</w:t>
      </w:r>
      <w:proofErr w:type="gramEnd"/>
      <w:r w:rsidRPr="000A7B51">
        <w:rPr>
          <w:rFonts w:ascii="Tahoma" w:hAnsi="Tahoma" w:cs="Tahoma"/>
        </w:rPr>
        <w:t xml:space="preserve"> biçim</w:t>
      </w:r>
      <w:r w:rsidR="00401F08">
        <w:rPr>
          <w:rFonts w:ascii="Tahoma" w:hAnsi="Tahoma" w:cs="Tahoma"/>
        </w:rPr>
        <w:t>de sunan ilk referans proje olma özelliği de taşıyor</w:t>
      </w:r>
      <w:r w:rsidR="0094335E">
        <w:rPr>
          <w:rFonts w:ascii="Tahoma" w:hAnsi="Tahoma" w:cs="Tahoma"/>
        </w:rPr>
        <w:t>.</w:t>
      </w:r>
      <w:bookmarkStart w:id="0" w:name="_GoBack"/>
      <w:bookmarkEnd w:id="0"/>
    </w:p>
    <w:sectPr w:rsidR="00EC7695" w:rsidRPr="00504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F2"/>
    <w:rsid w:val="001204F2"/>
    <w:rsid w:val="00401F08"/>
    <w:rsid w:val="00432DF5"/>
    <w:rsid w:val="004834BC"/>
    <w:rsid w:val="00504173"/>
    <w:rsid w:val="00582A16"/>
    <w:rsid w:val="005968BC"/>
    <w:rsid w:val="005F6D76"/>
    <w:rsid w:val="00650714"/>
    <w:rsid w:val="006A27BC"/>
    <w:rsid w:val="006B5665"/>
    <w:rsid w:val="00713FF7"/>
    <w:rsid w:val="00724D9F"/>
    <w:rsid w:val="007532FD"/>
    <w:rsid w:val="007549B1"/>
    <w:rsid w:val="00806451"/>
    <w:rsid w:val="00852024"/>
    <w:rsid w:val="0094335E"/>
    <w:rsid w:val="00980A32"/>
    <w:rsid w:val="009872FF"/>
    <w:rsid w:val="009877F8"/>
    <w:rsid w:val="00B04254"/>
    <w:rsid w:val="00BF00B3"/>
    <w:rsid w:val="00C36577"/>
    <w:rsid w:val="00C515ED"/>
    <w:rsid w:val="00CF572A"/>
    <w:rsid w:val="00D10F7E"/>
    <w:rsid w:val="00D35B1F"/>
    <w:rsid w:val="00D86443"/>
    <w:rsid w:val="00E42276"/>
    <w:rsid w:val="00EA298E"/>
    <w:rsid w:val="00EC31F8"/>
    <w:rsid w:val="00EC7695"/>
    <w:rsid w:val="00F43CFC"/>
    <w:rsid w:val="00F723A7"/>
    <w:rsid w:val="00F819B2"/>
    <w:rsid w:val="00F948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B28B1-1F52-46F5-83A2-C11F5990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8BC"/>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77F8"/>
    <w:pPr>
      <w:tabs>
        <w:tab w:val="center" w:pos="4536"/>
        <w:tab w:val="right" w:pos="9072"/>
      </w:tabs>
    </w:pPr>
    <w:rPr>
      <w:rFonts w:ascii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877F8"/>
  </w:style>
  <w:style w:type="paragraph" w:styleId="BalonMetni">
    <w:name w:val="Balloon Text"/>
    <w:basedOn w:val="Normal"/>
    <w:link w:val="BalonMetniChar"/>
    <w:uiPriority w:val="99"/>
    <w:semiHidden/>
    <w:unhideWhenUsed/>
    <w:rsid w:val="006A27BC"/>
    <w:rPr>
      <w:rFonts w:ascii="Tahoma" w:hAnsi="Tahoma" w:cs="Tahoma"/>
      <w:sz w:val="16"/>
      <w:szCs w:val="16"/>
    </w:rPr>
  </w:style>
  <w:style w:type="character" w:customStyle="1" w:styleId="BalonMetniChar">
    <w:name w:val="Balon Metni Char"/>
    <w:basedOn w:val="VarsaylanParagrafYazTipi"/>
    <w:link w:val="BalonMetni"/>
    <w:uiPriority w:val="99"/>
    <w:semiHidden/>
    <w:rsid w:val="006A27BC"/>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4982">
      <w:bodyDiv w:val="1"/>
      <w:marLeft w:val="0"/>
      <w:marRight w:val="0"/>
      <w:marTop w:val="0"/>
      <w:marBottom w:val="0"/>
      <w:divBdr>
        <w:top w:val="none" w:sz="0" w:space="0" w:color="auto"/>
        <w:left w:val="none" w:sz="0" w:space="0" w:color="auto"/>
        <w:bottom w:val="none" w:sz="0" w:space="0" w:color="auto"/>
        <w:right w:val="none" w:sz="0" w:space="0" w:color="auto"/>
      </w:divBdr>
    </w:div>
    <w:div w:id="11458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316</Words>
  <Characters>1803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Işık Tuncel</dc:creator>
  <cp:keywords/>
  <dc:description/>
  <cp:lastModifiedBy>Ergin Akgün</cp:lastModifiedBy>
  <cp:revision>37</cp:revision>
  <cp:lastPrinted>2019-04-17T08:24:00Z</cp:lastPrinted>
  <dcterms:created xsi:type="dcterms:W3CDTF">2019-03-15T14:55:00Z</dcterms:created>
  <dcterms:modified xsi:type="dcterms:W3CDTF">2019-04-17T08:26:00Z</dcterms:modified>
</cp:coreProperties>
</file>