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-480060</wp:posOffset>
            </wp:positionV>
            <wp:extent cx="156654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276" y="21176"/>
                <wp:lineTo x="21276" y="0"/>
                <wp:lineTo x="0" y="0"/>
              </wp:wrapPolygon>
            </wp:wrapTight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FD3BBC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  <w:t xml:space="preserve">     </w:t>
      </w:r>
      <w:r w:rsidR="002F78E3">
        <w:rPr>
          <w:rFonts w:ascii="Arial Narrow" w:hAnsi="Arial Narrow"/>
          <w:b/>
          <w:color w:val="2E74B5" w:themeColor="accent1" w:themeShade="BF"/>
        </w:rPr>
        <w:t xml:space="preserve">23 </w:t>
      </w:r>
      <w:bookmarkStart w:id="0" w:name="_GoBack"/>
      <w:bookmarkEnd w:id="0"/>
      <w:r w:rsidR="00704133">
        <w:rPr>
          <w:rFonts w:ascii="Arial Narrow" w:hAnsi="Arial Narrow"/>
          <w:b/>
          <w:color w:val="2E74B5" w:themeColor="accent1" w:themeShade="BF"/>
        </w:rPr>
        <w:t>E</w:t>
      </w:r>
      <w:r w:rsidR="00A072A0">
        <w:rPr>
          <w:rFonts w:ascii="Arial Narrow" w:hAnsi="Arial Narrow"/>
          <w:b/>
          <w:color w:val="2E74B5" w:themeColor="accent1" w:themeShade="BF"/>
        </w:rPr>
        <w:t xml:space="preserve">kim </w:t>
      </w:r>
      <w:r>
        <w:rPr>
          <w:rFonts w:ascii="Arial Narrow" w:hAnsi="Arial Narrow"/>
          <w:b/>
          <w:color w:val="2E74B5" w:themeColor="accent1" w:themeShade="BF"/>
        </w:rPr>
        <w:t>2019</w:t>
      </w:r>
    </w:p>
    <w:p w:rsidR="00980D3F" w:rsidRPr="00195B52" w:rsidRDefault="00980D3F" w:rsidP="00980D3F">
      <w:pPr>
        <w:rPr>
          <w:rFonts w:ascii="Tahoma" w:hAnsi="Tahoma" w:cs="Tahoma"/>
          <w:b/>
          <w:sz w:val="4"/>
        </w:rPr>
      </w:pPr>
    </w:p>
    <w:p w:rsidR="00CD03DA" w:rsidRDefault="00CD03DA" w:rsidP="00107B69">
      <w:pPr>
        <w:jc w:val="center"/>
        <w:rPr>
          <w:rFonts w:ascii="Tahoma" w:hAnsi="Tahoma" w:cs="Tahoma"/>
          <w:b/>
          <w:sz w:val="28"/>
          <w:szCs w:val="28"/>
        </w:rPr>
      </w:pPr>
    </w:p>
    <w:p w:rsidR="00CD03DA" w:rsidRDefault="00CD03DA" w:rsidP="00107B6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12 saati aşan kesinti için abonelere tazminat hakkı</w:t>
      </w:r>
    </w:p>
    <w:p w:rsidR="00CD03DA" w:rsidRPr="00CD03DA" w:rsidRDefault="00CD03DA" w:rsidP="00107B69">
      <w:pPr>
        <w:jc w:val="center"/>
        <w:rPr>
          <w:rFonts w:ascii="Tahoma" w:hAnsi="Tahoma" w:cs="Tahoma"/>
          <w:b/>
          <w:sz w:val="28"/>
          <w:szCs w:val="28"/>
        </w:rPr>
      </w:pPr>
    </w:p>
    <w:p w:rsidR="00CD03DA" w:rsidRPr="00A072A0" w:rsidRDefault="00CD03DA" w:rsidP="00107B69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</w:rPr>
        <w:t>TREDAŞ’TAN MÜŞTERİ MEMNUNİYETİNİ ART</w:t>
      </w:r>
      <w:r w:rsidR="003B221F">
        <w:rPr>
          <w:rFonts w:ascii="Tahoma" w:hAnsi="Tahoma" w:cs="Tahoma"/>
          <w:b/>
          <w:sz w:val="36"/>
        </w:rPr>
        <w:t>T</w:t>
      </w:r>
      <w:r w:rsidR="005C1E05">
        <w:rPr>
          <w:rFonts w:ascii="Tahoma" w:hAnsi="Tahoma" w:cs="Tahoma"/>
          <w:b/>
          <w:sz w:val="36"/>
        </w:rPr>
        <w:t>IRACAK ÇALIŞMALAR SÜRÜYOR</w:t>
      </w:r>
    </w:p>
    <w:p w:rsidR="00C41A1B" w:rsidRPr="00DF0C32" w:rsidRDefault="00C41A1B" w:rsidP="00C41A1B">
      <w:pPr>
        <w:jc w:val="both"/>
        <w:rPr>
          <w:rFonts w:ascii="Tahoma" w:hAnsi="Tahoma" w:cs="Tahoma"/>
          <w:sz w:val="12"/>
          <w:highlight w:val="yellow"/>
        </w:rPr>
      </w:pPr>
    </w:p>
    <w:p w:rsidR="00DF0C32" w:rsidRPr="00DF0C32" w:rsidRDefault="00A13B84" w:rsidP="00DF0C32">
      <w:pPr>
        <w:jc w:val="center"/>
        <w:rPr>
          <w:rFonts w:ascii="Tahoma" w:hAnsi="Tahoma" w:cs="Tahoma"/>
          <w:b/>
          <w:sz w:val="28"/>
          <w:szCs w:val="28"/>
        </w:rPr>
      </w:pPr>
      <w:r w:rsidRPr="00A072A0">
        <w:rPr>
          <w:rFonts w:ascii="Tahoma" w:hAnsi="Tahoma" w:cs="Tahoma"/>
          <w:b/>
          <w:sz w:val="28"/>
          <w:szCs w:val="28"/>
        </w:rPr>
        <w:t>T</w:t>
      </w:r>
      <w:r w:rsidR="00107B69" w:rsidRPr="00A072A0">
        <w:rPr>
          <w:rFonts w:ascii="Tahoma" w:hAnsi="Tahoma" w:cs="Tahoma"/>
          <w:b/>
          <w:sz w:val="28"/>
          <w:szCs w:val="28"/>
        </w:rPr>
        <w:t>REDAŞ</w:t>
      </w:r>
      <w:r w:rsidR="00A072A0" w:rsidRPr="00A072A0">
        <w:rPr>
          <w:rFonts w:ascii="Tahoma" w:hAnsi="Tahoma" w:cs="Tahoma"/>
          <w:b/>
          <w:sz w:val="28"/>
          <w:szCs w:val="28"/>
        </w:rPr>
        <w:t xml:space="preserve"> müşterileri</w:t>
      </w:r>
      <w:r w:rsidR="00A072A0">
        <w:rPr>
          <w:rFonts w:ascii="Tahoma" w:hAnsi="Tahoma" w:cs="Tahoma"/>
          <w:b/>
          <w:sz w:val="28"/>
          <w:szCs w:val="28"/>
        </w:rPr>
        <w:t>,</w:t>
      </w:r>
      <w:r w:rsidR="00A072A0" w:rsidRPr="00A072A0">
        <w:rPr>
          <w:rFonts w:ascii="Tahoma" w:hAnsi="Tahoma" w:cs="Tahoma"/>
          <w:b/>
          <w:sz w:val="28"/>
          <w:szCs w:val="28"/>
        </w:rPr>
        <w:t xml:space="preserve"> bölgelerinde meydana gelen planlı</w:t>
      </w:r>
      <w:r w:rsidR="00A072A0">
        <w:rPr>
          <w:rFonts w:ascii="Tahoma" w:hAnsi="Tahoma" w:cs="Tahoma"/>
          <w:b/>
          <w:sz w:val="28"/>
          <w:szCs w:val="28"/>
        </w:rPr>
        <w:t xml:space="preserve"> ya da</w:t>
      </w:r>
      <w:r w:rsidR="00A072A0" w:rsidRPr="00A072A0">
        <w:rPr>
          <w:rFonts w:ascii="Tahoma" w:hAnsi="Tahoma" w:cs="Tahoma"/>
          <w:b/>
          <w:sz w:val="28"/>
          <w:szCs w:val="28"/>
        </w:rPr>
        <w:t xml:space="preserve"> plansız 12 saati aşan her kesinti için</w:t>
      </w:r>
      <w:r w:rsidR="00A072A0">
        <w:rPr>
          <w:rFonts w:ascii="Tahoma" w:hAnsi="Tahoma" w:cs="Tahoma"/>
          <w:b/>
          <w:sz w:val="28"/>
          <w:szCs w:val="28"/>
        </w:rPr>
        <w:t>,</w:t>
      </w:r>
      <w:r w:rsidR="00A072A0" w:rsidRPr="00A072A0">
        <w:rPr>
          <w:rFonts w:ascii="Tahoma" w:hAnsi="Tahoma" w:cs="Tahoma"/>
          <w:b/>
          <w:sz w:val="28"/>
          <w:szCs w:val="28"/>
        </w:rPr>
        <w:t xml:space="preserve"> tazminat ödemesi</w:t>
      </w:r>
      <w:r w:rsidR="00237BBA">
        <w:rPr>
          <w:rFonts w:ascii="Tahoma" w:hAnsi="Tahoma" w:cs="Tahoma"/>
          <w:b/>
          <w:sz w:val="28"/>
          <w:szCs w:val="28"/>
        </w:rPr>
        <w:t xml:space="preserve"> talep edebilecek.</w:t>
      </w:r>
    </w:p>
    <w:p w:rsidR="00D57B4E" w:rsidRDefault="00906238" w:rsidP="00D57B4E">
      <w:pPr>
        <w:rPr>
          <w:rFonts w:ascii="Tahoma" w:hAnsi="Tahoma" w:cs="Tahoma"/>
          <w:sz w:val="24"/>
          <w:szCs w:val="24"/>
          <w:lang w:eastAsia="tr-TR"/>
        </w:rPr>
      </w:pPr>
      <w:r>
        <w:rPr>
          <w:rFonts w:ascii="Tahoma" w:hAnsi="Tahoma" w:cs="Tahoma"/>
          <w:sz w:val="24"/>
          <w:szCs w:val="24"/>
          <w:lang w:eastAsia="tr-TR"/>
        </w:rPr>
        <w:t>E</w:t>
      </w:r>
      <w:r w:rsidRPr="004D235F">
        <w:rPr>
          <w:rFonts w:ascii="Tahoma" w:hAnsi="Tahoma" w:cs="Tahoma"/>
          <w:sz w:val="24"/>
          <w:szCs w:val="24"/>
          <w:lang w:eastAsia="tr-TR"/>
        </w:rPr>
        <w:t>lektrik hizmeti sağladığı Tekirdağ, Kırklareli ve Edirne illerinde</w:t>
      </w:r>
      <w:r>
        <w:rPr>
          <w:rFonts w:ascii="Tahoma" w:hAnsi="Tahoma" w:cs="Tahoma"/>
          <w:sz w:val="24"/>
          <w:szCs w:val="24"/>
          <w:lang w:eastAsia="tr-TR"/>
        </w:rPr>
        <w:t xml:space="preserve"> </w:t>
      </w:r>
      <w:r w:rsidRPr="004D235F">
        <w:rPr>
          <w:rFonts w:ascii="Tahoma" w:hAnsi="Tahoma" w:cs="Tahoma"/>
          <w:sz w:val="24"/>
          <w:szCs w:val="24"/>
          <w:lang w:eastAsia="tr-TR"/>
        </w:rPr>
        <w:t>mod</w:t>
      </w:r>
      <w:r w:rsidR="002A5C36">
        <w:rPr>
          <w:rFonts w:ascii="Tahoma" w:hAnsi="Tahoma" w:cs="Tahoma"/>
          <w:sz w:val="24"/>
          <w:szCs w:val="24"/>
          <w:lang w:eastAsia="tr-TR"/>
        </w:rPr>
        <w:t xml:space="preserve">ern bir teknolojik </w:t>
      </w:r>
      <w:r>
        <w:rPr>
          <w:rFonts w:ascii="Tahoma" w:hAnsi="Tahoma" w:cs="Tahoma"/>
          <w:sz w:val="24"/>
          <w:szCs w:val="24"/>
          <w:lang w:eastAsia="tr-TR"/>
        </w:rPr>
        <w:t>alt yapı kurmak için çalışmalarını aralıksız sürdüren</w:t>
      </w:r>
      <w:r w:rsidRPr="004D235F">
        <w:rPr>
          <w:rFonts w:ascii="Tahoma" w:hAnsi="Tahoma" w:cs="Tahoma"/>
          <w:sz w:val="24"/>
          <w:szCs w:val="24"/>
          <w:lang w:eastAsia="tr-TR"/>
        </w:rPr>
        <w:t xml:space="preserve"> Trakya Elektrik Dağıtım A.Ş. (TREDAŞ)</w:t>
      </w:r>
      <w:r>
        <w:rPr>
          <w:rFonts w:ascii="Tahoma" w:hAnsi="Tahoma" w:cs="Tahoma"/>
          <w:sz w:val="24"/>
          <w:szCs w:val="24"/>
          <w:lang w:eastAsia="tr-TR"/>
        </w:rPr>
        <w:t xml:space="preserve"> </w:t>
      </w:r>
      <w:r w:rsidR="006272FA">
        <w:rPr>
          <w:rFonts w:ascii="Tahoma" w:hAnsi="Tahoma" w:cs="Tahoma"/>
          <w:sz w:val="24"/>
          <w:szCs w:val="24"/>
          <w:lang w:eastAsia="tr-TR"/>
        </w:rPr>
        <w:t>müşteri memnuniyetini artıracak</w:t>
      </w:r>
      <w:r w:rsidR="005C1E05">
        <w:rPr>
          <w:rFonts w:ascii="Tahoma" w:hAnsi="Tahoma" w:cs="Tahoma"/>
          <w:sz w:val="24"/>
          <w:szCs w:val="24"/>
          <w:lang w:eastAsia="tr-TR"/>
        </w:rPr>
        <w:t xml:space="preserve"> çalışmalarında hız kesmiyor</w:t>
      </w:r>
      <w:r w:rsidR="006272FA">
        <w:rPr>
          <w:rFonts w:ascii="Tahoma" w:hAnsi="Tahoma" w:cs="Tahoma"/>
          <w:sz w:val="24"/>
          <w:szCs w:val="24"/>
          <w:lang w:eastAsia="tr-TR"/>
        </w:rPr>
        <w:t xml:space="preserve">. </w:t>
      </w:r>
    </w:p>
    <w:p w:rsidR="00D57B4E" w:rsidRDefault="00906238" w:rsidP="00D57B4E">
      <w:pPr>
        <w:rPr>
          <w:rFonts w:ascii="Tahoma" w:hAnsi="Tahoma" w:cs="Tahoma"/>
          <w:sz w:val="24"/>
          <w:szCs w:val="24"/>
          <w:lang w:eastAsia="tr-TR"/>
        </w:rPr>
      </w:pPr>
      <w:r w:rsidRPr="00D57B4E">
        <w:rPr>
          <w:rFonts w:ascii="Tahoma" w:hAnsi="Tahoma" w:cs="Tahoma"/>
          <w:sz w:val="24"/>
          <w:szCs w:val="24"/>
          <w:lang w:eastAsia="tr-TR"/>
        </w:rPr>
        <w:t>Elektrik Dağıtımı ve Perakende Satışına İlişkin Hizmet Kalitesi Yönetmeliğince;</w:t>
      </w:r>
      <w:r w:rsidR="00D57B4E">
        <w:rPr>
          <w:rFonts w:ascii="Tahoma" w:hAnsi="Tahoma" w:cs="Tahoma"/>
          <w:sz w:val="24"/>
          <w:szCs w:val="24"/>
          <w:lang w:eastAsia="tr-TR"/>
        </w:rPr>
        <w:t xml:space="preserve"> hizmet verdiği bölgelerde </w:t>
      </w:r>
      <w:r w:rsidR="00D57B4E" w:rsidRPr="00D57B4E">
        <w:rPr>
          <w:rFonts w:ascii="Tahoma" w:hAnsi="Tahoma" w:cs="Tahoma"/>
          <w:sz w:val="24"/>
          <w:szCs w:val="24"/>
          <w:lang w:eastAsia="tr-TR"/>
        </w:rPr>
        <w:t xml:space="preserve">meydana gelen bildirimli veya bildirimsiz 12 saati aşan her kesinti için </w:t>
      </w:r>
      <w:r w:rsidR="005C1E05">
        <w:rPr>
          <w:rFonts w:ascii="Tahoma" w:hAnsi="Tahoma" w:cs="Tahoma"/>
          <w:sz w:val="24"/>
          <w:szCs w:val="24"/>
          <w:lang w:eastAsia="tr-TR"/>
        </w:rPr>
        <w:t>TREDAŞ müşterilerine</w:t>
      </w:r>
      <w:r w:rsidR="006272FA">
        <w:rPr>
          <w:rFonts w:ascii="Tahoma" w:hAnsi="Tahoma" w:cs="Tahoma"/>
          <w:sz w:val="24"/>
          <w:szCs w:val="24"/>
          <w:lang w:eastAsia="tr-TR"/>
        </w:rPr>
        <w:t xml:space="preserve"> </w:t>
      </w:r>
      <w:r w:rsidR="00D57B4E" w:rsidRPr="00D57B4E">
        <w:rPr>
          <w:rFonts w:ascii="Tahoma" w:hAnsi="Tahoma" w:cs="Tahoma"/>
          <w:sz w:val="24"/>
          <w:szCs w:val="24"/>
          <w:lang w:eastAsia="tr-TR"/>
        </w:rPr>
        <w:t xml:space="preserve">tazminat ödemesi </w:t>
      </w:r>
      <w:r w:rsidR="006C4C0D">
        <w:rPr>
          <w:rFonts w:ascii="Tahoma" w:hAnsi="Tahoma" w:cs="Tahoma"/>
          <w:sz w:val="24"/>
          <w:szCs w:val="24"/>
          <w:lang w:eastAsia="tr-TR"/>
        </w:rPr>
        <w:t>yapılacak</w:t>
      </w:r>
      <w:r w:rsidR="005C1E05">
        <w:rPr>
          <w:rFonts w:ascii="Tahoma" w:hAnsi="Tahoma" w:cs="Tahoma"/>
          <w:sz w:val="24"/>
          <w:szCs w:val="24"/>
          <w:lang w:eastAsia="tr-TR"/>
        </w:rPr>
        <w:t>.</w:t>
      </w:r>
    </w:p>
    <w:p w:rsidR="00D57B4E" w:rsidRPr="00D57B4E" w:rsidRDefault="006272FA" w:rsidP="006C4C0D">
      <w:pPr>
        <w:rPr>
          <w:rFonts w:ascii="Tahoma" w:hAnsi="Tahoma" w:cs="Tahoma"/>
          <w:sz w:val="24"/>
          <w:szCs w:val="24"/>
          <w:lang w:eastAsia="tr-TR"/>
        </w:rPr>
      </w:pPr>
      <w:r w:rsidRPr="006272FA">
        <w:rPr>
          <w:rFonts w:ascii="Tahoma" w:hAnsi="Tahoma" w:cs="Tahoma"/>
          <w:sz w:val="24"/>
          <w:szCs w:val="24"/>
          <w:lang w:eastAsia="tr-TR"/>
        </w:rPr>
        <w:t>2014 yılından günümüze kadar meydana gelen kesintileri kapsay</w:t>
      </w:r>
      <w:r w:rsidR="00CD03DA">
        <w:rPr>
          <w:rFonts w:ascii="Tahoma" w:hAnsi="Tahoma" w:cs="Tahoma"/>
          <w:sz w:val="24"/>
          <w:szCs w:val="24"/>
          <w:lang w:eastAsia="tr-TR"/>
        </w:rPr>
        <w:t>an düzenlemede, tazminat hakkın</w:t>
      </w:r>
      <w:r w:rsidR="006C4C0D">
        <w:rPr>
          <w:rFonts w:ascii="Tahoma" w:hAnsi="Tahoma" w:cs="Tahoma"/>
          <w:sz w:val="24"/>
          <w:szCs w:val="24"/>
          <w:lang w:eastAsia="tr-TR"/>
        </w:rPr>
        <w:t>a sahip olan müşteriler</w:t>
      </w:r>
      <w:r w:rsidRPr="006272FA">
        <w:rPr>
          <w:rFonts w:ascii="Tahoma" w:hAnsi="Tahoma" w:cs="Tahoma"/>
          <w:sz w:val="24"/>
          <w:szCs w:val="24"/>
          <w:lang w:eastAsia="tr-TR"/>
        </w:rPr>
        <w:t xml:space="preserve"> TREDAŞ</w:t>
      </w:r>
      <w:r w:rsidR="006C4C0D">
        <w:rPr>
          <w:rFonts w:ascii="Tahoma" w:hAnsi="Tahoma" w:cs="Tahoma"/>
          <w:sz w:val="24"/>
          <w:szCs w:val="24"/>
          <w:lang w:eastAsia="tr-TR"/>
        </w:rPr>
        <w:t xml:space="preserve"> web sitesinde oluşturulan </w:t>
      </w:r>
      <w:r w:rsidR="005C1E05">
        <w:rPr>
          <w:rFonts w:ascii="Tahoma" w:hAnsi="Tahoma" w:cs="Tahoma"/>
          <w:sz w:val="24"/>
          <w:szCs w:val="24"/>
          <w:lang w:eastAsia="tr-TR"/>
        </w:rPr>
        <w:t xml:space="preserve">“Ödeme Sorgula” ekranı </w:t>
      </w:r>
      <w:r w:rsidR="00237BBA">
        <w:rPr>
          <w:rFonts w:ascii="Tahoma" w:hAnsi="Tahoma" w:cs="Tahoma"/>
          <w:sz w:val="24"/>
          <w:szCs w:val="24"/>
          <w:lang w:eastAsia="tr-TR"/>
        </w:rPr>
        <w:t>üzerinden</w:t>
      </w:r>
      <w:r w:rsidR="006C4C0D">
        <w:rPr>
          <w:rFonts w:ascii="Tahoma" w:hAnsi="Tahoma" w:cs="Tahoma"/>
          <w:sz w:val="24"/>
          <w:szCs w:val="24"/>
          <w:lang w:eastAsia="tr-TR"/>
        </w:rPr>
        <w:t xml:space="preserve"> abone numarası veya TC numarası ile giriş yaparak sorgulamalarını gerçekleştirebilecek.</w:t>
      </w:r>
    </w:p>
    <w:p w:rsidR="00EB2812" w:rsidRDefault="00EB2812" w:rsidP="00A072A0">
      <w:pPr>
        <w:jc w:val="both"/>
        <w:rPr>
          <w:rFonts w:ascii="Tahoma" w:hAnsi="Tahoma" w:cs="Tahoma"/>
        </w:rPr>
      </w:pPr>
    </w:p>
    <w:p w:rsidR="009D48C4" w:rsidRDefault="009D48C4" w:rsidP="003F75AF">
      <w:pPr>
        <w:jc w:val="both"/>
        <w:rPr>
          <w:rFonts w:ascii="Tahoma" w:hAnsi="Tahoma" w:cs="Tahoma"/>
        </w:rPr>
      </w:pPr>
    </w:p>
    <w:p w:rsidR="00704133" w:rsidRDefault="00704133" w:rsidP="003F75AF">
      <w:pPr>
        <w:jc w:val="both"/>
        <w:rPr>
          <w:rFonts w:ascii="Tahoma" w:hAnsi="Tahoma" w:cs="Tahoma"/>
        </w:rPr>
      </w:pPr>
    </w:p>
    <w:p w:rsidR="007F0BED" w:rsidRDefault="007F0BED" w:rsidP="008E6B21">
      <w:pPr>
        <w:jc w:val="both"/>
        <w:rPr>
          <w:rFonts w:ascii="Tahoma" w:hAnsi="Tahoma" w:cs="Tahoma"/>
        </w:rPr>
      </w:pP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  <w:r w:rsidRPr="007F0BED">
        <w:rPr>
          <w:rFonts w:ascii="Arial Narrow" w:hAnsi="Arial Narrow" w:cs="Tahoma"/>
        </w:rPr>
        <w:t xml:space="preserve"> </w:t>
      </w: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9"/>
      <w:footerReference w:type="default" r:id="rId10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57" w:rsidRDefault="004A1457" w:rsidP="00E40C11">
      <w:pPr>
        <w:spacing w:after="0" w:line="240" w:lineRule="auto"/>
      </w:pPr>
      <w:r>
        <w:separator/>
      </w:r>
    </w:p>
  </w:endnote>
  <w:endnote w:type="continuationSeparator" w:id="0">
    <w:p w:rsidR="004A1457" w:rsidRDefault="004A1457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8E3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57" w:rsidRDefault="004A1457" w:rsidP="00E40C11">
      <w:pPr>
        <w:spacing w:after="0" w:line="240" w:lineRule="auto"/>
      </w:pPr>
      <w:r>
        <w:separator/>
      </w:r>
    </w:p>
  </w:footnote>
  <w:footnote w:type="continuationSeparator" w:id="0">
    <w:p w:rsidR="004A1457" w:rsidRDefault="004A1457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3F2A"/>
    <w:rsid w:val="000350AA"/>
    <w:rsid w:val="00050ECF"/>
    <w:rsid w:val="000564D7"/>
    <w:rsid w:val="0007645A"/>
    <w:rsid w:val="00083FE8"/>
    <w:rsid w:val="000A420D"/>
    <w:rsid w:val="000B047D"/>
    <w:rsid w:val="000C0E57"/>
    <w:rsid w:val="000D3ED5"/>
    <w:rsid w:val="000D4B36"/>
    <w:rsid w:val="000D4BB1"/>
    <w:rsid w:val="000E5FBB"/>
    <w:rsid w:val="000F02FF"/>
    <w:rsid w:val="000F6C19"/>
    <w:rsid w:val="000F70C7"/>
    <w:rsid w:val="00107B69"/>
    <w:rsid w:val="00121BEC"/>
    <w:rsid w:val="0012441A"/>
    <w:rsid w:val="00127232"/>
    <w:rsid w:val="00155D28"/>
    <w:rsid w:val="00170720"/>
    <w:rsid w:val="00182BC1"/>
    <w:rsid w:val="001851F6"/>
    <w:rsid w:val="001923CD"/>
    <w:rsid w:val="001937D2"/>
    <w:rsid w:val="00195B52"/>
    <w:rsid w:val="001B41EF"/>
    <w:rsid w:val="001C193E"/>
    <w:rsid w:val="001C4179"/>
    <w:rsid w:val="001D24F2"/>
    <w:rsid w:val="00223242"/>
    <w:rsid w:val="00223401"/>
    <w:rsid w:val="00234EF5"/>
    <w:rsid w:val="00235BA3"/>
    <w:rsid w:val="00237BBA"/>
    <w:rsid w:val="00284619"/>
    <w:rsid w:val="00285045"/>
    <w:rsid w:val="002A5C36"/>
    <w:rsid w:val="002B295D"/>
    <w:rsid w:val="002B6D54"/>
    <w:rsid w:val="002C3B6F"/>
    <w:rsid w:val="002C4214"/>
    <w:rsid w:val="002D060C"/>
    <w:rsid w:val="002D4A62"/>
    <w:rsid w:val="002F0C38"/>
    <w:rsid w:val="002F3CA1"/>
    <w:rsid w:val="002F44D1"/>
    <w:rsid w:val="002F78E3"/>
    <w:rsid w:val="003304E0"/>
    <w:rsid w:val="0033266D"/>
    <w:rsid w:val="00337C27"/>
    <w:rsid w:val="00350573"/>
    <w:rsid w:val="00366861"/>
    <w:rsid w:val="00385C8E"/>
    <w:rsid w:val="003A199C"/>
    <w:rsid w:val="003A34F2"/>
    <w:rsid w:val="003A7E1B"/>
    <w:rsid w:val="003B221F"/>
    <w:rsid w:val="003B3DA5"/>
    <w:rsid w:val="003C0985"/>
    <w:rsid w:val="003D47C8"/>
    <w:rsid w:val="003E608E"/>
    <w:rsid w:val="003F48D9"/>
    <w:rsid w:val="003F54FD"/>
    <w:rsid w:val="003F75AF"/>
    <w:rsid w:val="00413B93"/>
    <w:rsid w:val="004301AD"/>
    <w:rsid w:val="004323E4"/>
    <w:rsid w:val="0044360E"/>
    <w:rsid w:val="0044515D"/>
    <w:rsid w:val="00467CC0"/>
    <w:rsid w:val="004770D7"/>
    <w:rsid w:val="00490A41"/>
    <w:rsid w:val="004918F2"/>
    <w:rsid w:val="004A1457"/>
    <w:rsid w:val="004A190B"/>
    <w:rsid w:val="004A30D8"/>
    <w:rsid w:val="004A4C0B"/>
    <w:rsid w:val="004A6738"/>
    <w:rsid w:val="004D72FB"/>
    <w:rsid w:val="004F38C5"/>
    <w:rsid w:val="00504C11"/>
    <w:rsid w:val="0050791F"/>
    <w:rsid w:val="0051517E"/>
    <w:rsid w:val="00515DAD"/>
    <w:rsid w:val="00521F2E"/>
    <w:rsid w:val="00534DE8"/>
    <w:rsid w:val="00535A36"/>
    <w:rsid w:val="00543803"/>
    <w:rsid w:val="005638D8"/>
    <w:rsid w:val="00563EDA"/>
    <w:rsid w:val="005645F6"/>
    <w:rsid w:val="005730E0"/>
    <w:rsid w:val="00586B15"/>
    <w:rsid w:val="00592BAA"/>
    <w:rsid w:val="00596D03"/>
    <w:rsid w:val="005A0964"/>
    <w:rsid w:val="005C1E05"/>
    <w:rsid w:val="005D1552"/>
    <w:rsid w:val="005D6C0C"/>
    <w:rsid w:val="00606397"/>
    <w:rsid w:val="0061536F"/>
    <w:rsid w:val="00624969"/>
    <w:rsid w:val="006272FA"/>
    <w:rsid w:val="0064760E"/>
    <w:rsid w:val="006571ED"/>
    <w:rsid w:val="006731BA"/>
    <w:rsid w:val="00675B79"/>
    <w:rsid w:val="006A2C65"/>
    <w:rsid w:val="006B0C32"/>
    <w:rsid w:val="006B65AA"/>
    <w:rsid w:val="006C2878"/>
    <w:rsid w:val="006C4C0D"/>
    <w:rsid w:val="006F6845"/>
    <w:rsid w:val="00704133"/>
    <w:rsid w:val="00724BCC"/>
    <w:rsid w:val="0073397E"/>
    <w:rsid w:val="00735DDE"/>
    <w:rsid w:val="00755358"/>
    <w:rsid w:val="00755E30"/>
    <w:rsid w:val="00760325"/>
    <w:rsid w:val="00763E5E"/>
    <w:rsid w:val="00767AEE"/>
    <w:rsid w:val="00786261"/>
    <w:rsid w:val="00794205"/>
    <w:rsid w:val="007B762E"/>
    <w:rsid w:val="007D196D"/>
    <w:rsid w:val="007F095E"/>
    <w:rsid w:val="007F0BED"/>
    <w:rsid w:val="007F55A0"/>
    <w:rsid w:val="00804DB1"/>
    <w:rsid w:val="00843695"/>
    <w:rsid w:val="00844EF1"/>
    <w:rsid w:val="00847479"/>
    <w:rsid w:val="00853BCD"/>
    <w:rsid w:val="00861895"/>
    <w:rsid w:val="00877320"/>
    <w:rsid w:val="008918A5"/>
    <w:rsid w:val="0089567D"/>
    <w:rsid w:val="008A219A"/>
    <w:rsid w:val="008A5907"/>
    <w:rsid w:val="008C462D"/>
    <w:rsid w:val="008C7F60"/>
    <w:rsid w:val="008D497A"/>
    <w:rsid w:val="008E6B21"/>
    <w:rsid w:val="00906238"/>
    <w:rsid w:val="00910C83"/>
    <w:rsid w:val="0092117D"/>
    <w:rsid w:val="00922CBC"/>
    <w:rsid w:val="00925CF5"/>
    <w:rsid w:val="0093787C"/>
    <w:rsid w:val="00957A41"/>
    <w:rsid w:val="00971660"/>
    <w:rsid w:val="00971B6A"/>
    <w:rsid w:val="00980D3F"/>
    <w:rsid w:val="00981676"/>
    <w:rsid w:val="00982E13"/>
    <w:rsid w:val="00985C89"/>
    <w:rsid w:val="00987015"/>
    <w:rsid w:val="00996592"/>
    <w:rsid w:val="009A14DB"/>
    <w:rsid w:val="009A6D9A"/>
    <w:rsid w:val="009B6709"/>
    <w:rsid w:val="009C66A9"/>
    <w:rsid w:val="009D48C4"/>
    <w:rsid w:val="009D58EB"/>
    <w:rsid w:val="009D70CA"/>
    <w:rsid w:val="009F5D70"/>
    <w:rsid w:val="009F7101"/>
    <w:rsid w:val="00A072A0"/>
    <w:rsid w:val="00A1311C"/>
    <w:rsid w:val="00A13B84"/>
    <w:rsid w:val="00A17C7A"/>
    <w:rsid w:val="00A208D4"/>
    <w:rsid w:val="00A315BA"/>
    <w:rsid w:val="00A34DA9"/>
    <w:rsid w:val="00A36FAB"/>
    <w:rsid w:val="00A4420E"/>
    <w:rsid w:val="00A740AC"/>
    <w:rsid w:val="00A82DE6"/>
    <w:rsid w:val="00AB01AD"/>
    <w:rsid w:val="00AB26DA"/>
    <w:rsid w:val="00AC0A3A"/>
    <w:rsid w:val="00AC3FEE"/>
    <w:rsid w:val="00AC78E7"/>
    <w:rsid w:val="00AD5F76"/>
    <w:rsid w:val="00B025D1"/>
    <w:rsid w:val="00B2096D"/>
    <w:rsid w:val="00B3029B"/>
    <w:rsid w:val="00B307BD"/>
    <w:rsid w:val="00B569A7"/>
    <w:rsid w:val="00BA2A94"/>
    <w:rsid w:val="00BB608C"/>
    <w:rsid w:val="00BC1AFB"/>
    <w:rsid w:val="00BD4B1E"/>
    <w:rsid w:val="00BD7E7F"/>
    <w:rsid w:val="00BE635E"/>
    <w:rsid w:val="00C41A1B"/>
    <w:rsid w:val="00C4380D"/>
    <w:rsid w:val="00C43C1C"/>
    <w:rsid w:val="00C62E8D"/>
    <w:rsid w:val="00C802B8"/>
    <w:rsid w:val="00C82761"/>
    <w:rsid w:val="00C84F8E"/>
    <w:rsid w:val="00CA0068"/>
    <w:rsid w:val="00CA4D12"/>
    <w:rsid w:val="00CD03DA"/>
    <w:rsid w:val="00CD785E"/>
    <w:rsid w:val="00CE0167"/>
    <w:rsid w:val="00CE2CE5"/>
    <w:rsid w:val="00CE7E8D"/>
    <w:rsid w:val="00CF2D84"/>
    <w:rsid w:val="00D133F1"/>
    <w:rsid w:val="00D17C94"/>
    <w:rsid w:val="00D22702"/>
    <w:rsid w:val="00D317F4"/>
    <w:rsid w:val="00D35AB9"/>
    <w:rsid w:val="00D36F01"/>
    <w:rsid w:val="00D40567"/>
    <w:rsid w:val="00D57B4E"/>
    <w:rsid w:val="00D57C8C"/>
    <w:rsid w:val="00D66CE5"/>
    <w:rsid w:val="00D72364"/>
    <w:rsid w:val="00D74D7E"/>
    <w:rsid w:val="00D815D8"/>
    <w:rsid w:val="00D92B8E"/>
    <w:rsid w:val="00DB275E"/>
    <w:rsid w:val="00DB465A"/>
    <w:rsid w:val="00DB7C30"/>
    <w:rsid w:val="00DC7186"/>
    <w:rsid w:val="00DF0C32"/>
    <w:rsid w:val="00DF2F20"/>
    <w:rsid w:val="00DF413C"/>
    <w:rsid w:val="00E0433F"/>
    <w:rsid w:val="00E25129"/>
    <w:rsid w:val="00E40C11"/>
    <w:rsid w:val="00E43361"/>
    <w:rsid w:val="00E92470"/>
    <w:rsid w:val="00EB2812"/>
    <w:rsid w:val="00EC392A"/>
    <w:rsid w:val="00ED6BC2"/>
    <w:rsid w:val="00EE6F07"/>
    <w:rsid w:val="00EF5667"/>
    <w:rsid w:val="00F05B92"/>
    <w:rsid w:val="00F33552"/>
    <w:rsid w:val="00F42762"/>
    <w:rsid w:val="00FC0A8E"/>
    <w:rsid w:val="00FC111A"/>
    <w:rsid w:val="00FE12DB"/>
    <w:rsid w:val="00FE4E04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072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07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3</cp:revision>
  <cp:lastPrinted>2017-12-12T08:16:00Z</cp:lastPrinted>
  <dcterms:created xsi:type="dcterms:W3CDTF">2019-10-14T05:58:00Z</dcterms:created>
  <dcterms:modified xsi:type="dcterms:W3CDTF">2019-10-23T08:53:00Z</dcterms:modified>
</cp:coreProperties>
</file>