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D39C7" w14:textId="77777777" w:rsidR="00933FDC" w:rsidRDefault="00933FDC" w:rsidP="00933FDC">
      <w:pPr>
        <w:pStyle w:val="stbilgi"/>
      </w:pPr>
    </w:p>
    <w:p w14:paraId="512E7B48" w14:textId="77777777" w:rsidR="00933FDC" w:rsidRDefault="00933FDC" w:rsidP="00933FDC">
      <w:pPr>
        <w:pStyle w:val="stbilgi"/>
      </w:pPr>
      <w:r>
        <w:rPr>
          <w:rFonts w:ascii="Arial Narrow" w:hAnsi="Arial Narrow" w:cs="Arial"/>
          <w:noProof/>
          <w:lang w:eastAsia="tr-TR"/>
        </w:rPr>
        <w:drawing>
          <wp:inline distT="0" distB="0" distL="0" distR="0" wp14:anchorId="4BB2E39C" wp14:editId="28D2BAF4">
            <wp:extent cx="1567016" cy="485775"/>
            <wp:effectExtent l="0" t="0" r="0" b="0"/>
            <wp:docPr id="17" name="Resim 17" descr="D:\BASIN İLE İLGİLİ TÜM VERİLER\TREDAŞ TREPAŞ YENİ LOGOLAR\treDas_logo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SIN İLE İLGİLİ TÜM VERİLER\TREDAŞ TREPAŞ YENİ LOGOLAR\treDas_logo_O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016" cy="485775"/>
                    </a:xfrm>
                    <a:prstGeom prst="rect">
                      <a:avLst/>
                    </a:prstGeom>
                    <a:noFill/>
                    <a:ln>
                      <a:noFill/>
                    </a:ln>
                  </pic:spPr>
                </pic:pic>
              </a:graphicData>
            </a:graphic>
          </wp:inline>
        </w:drawing>
      </w:r>
      <w:r>
        <w:tab/>
      </w:r>
      <w:r>
        <w:tab/>
      </w:r>
    </w:p>
    <w:p w14:paraId="7F3C59E3" w14:textId="77777777" w:rsidR="00933FDC" w:rsidRDefault="00933FDC" w:rsidP="00933FDC">
      <w:pPr>
        <w:rPr>
          <w:rFonts w:ascii="Arial Narrow" w:hAnsi="Arial Narrow"/>
          <w:b/>
          <w:color w:val="365F91" w:themeColor="accent1" w:themeShade="BF"/>
        </w:rPr>
      </w:pPr>
      <w:bookmarkStart w:id="0" w:name="_GoBack"/>
      <w:bookmarkEnd w:id="0"/>
    </w:p>
    <w:p w14:paraId="49514669" w14:textId="77777777" w:rsidR="00933FDC" w:rsidRDefault="00933FDC" w:rsidP="00933FDC">
      <w:pPr>
        <w:rPr>
          <w:rFonts w:ascii="Arial Narrow" w:hAnsi="Arial Narrow"/>
          <w:b/>
          <w:color w:val="365F91" w:themeColor="accent1" w:themeShade="BF"/>
        </w:rPr>
      </w:pPr>
    </w:p>
    <w:p w14:paraId="4E07082E" w14:textId="77777777" w:rsidR="00933FDC" w:rsidRDefault="00933FDC" w:rsidP="00933FDC">
      <w:pPr>
        <w:rPr>
          <w:rFonts w:ascii="Arial Narrow" w:hAnsi="Arial Narrow"/>
          <w:b/>
          <w:color w:val="365F91" w:themeColor="accent1" w:themeShade="BF"/>
        </w:rPr>
      </w:pPr>
    </w:p>
    <w:p w14:paraId="7ED1A4F9" w14:textId="6802B8B8" w:rsidR="00933FDC" w:rsidRPr="00562D29" w:rsidRDefault="00933FDC" w:rsidP="00933FDC">
      <w:pPr>
        <w:rPr>
          <w:rFonts w:ascii="Arial Narrow" w:hAnsi="Arial Narrow"/>
          <w:b/>
          <w:color w:val="548DD4" w:themeColor="text2" w:themeTint="99"/>
        </w:rPr>
      </w:pPr>
      <w:r w:rsidRPr="00E40C11">
        <w:rPr>
          <w:rFonts w:ascii="Arial Narrow" w:hAnsi="Arial Narrow"/>
          <w:b/>
          <w:noProof/>
          <w:color w:val="365F91" w:themeColor="accent1" w:themeShade="BF"/>
          <w:lang w:val="tr-TR"/>
        </w:rPr>
        <mc:AlternateContent>
          <mc:Choice Requires="wps">
            <w:drawing>
              <wp:anchor distT="0" distB="0" distL="114300" distR="114300" simplePos="0" relativeHeight="251659264" behindDoc="0" locked="0" layoutInCell="1" allowOverlap="1" wp14:anchorId="375AEFF8" wp14:editId="36B4C1F4">
                <wp:simplePos x="0" y="0"/>
                <wp:positionH relativeFrom="column">
                  <wp:posOffset>-23495</wp:posOffset>
                </wp:positionH>
                <wp:positionV relativeFrom="paragraph">
                  <wp:posOffset>218440</wp:posOffset>
                </wp:positionV>
                <wp:extent cx="5781675" cy="0"/>
                <wp:effectExtent l="0" t="0" r="28575" b="19050"/>
                <wp:wrapNone/>
                <wp:docPr id="2" name="Düz Bağlayıcı 2"/>
                <wp:cNvGraphicFramePr/>
                <a:graphic xmlns:a="http://schemas.openxmlformats.org/drawingml/2006/main">
                  <a:graphicData uri="http://schemas.microsoft.com/office/word/2010/wordprocessingShape">
                    <wps:wsp>
                      <wps:cNvCnPr/>
                      <wps:spPr>
                        <a:xfrm>
                          <a:off x="0" y="0"/>
                          <a:ext cx="5781675" cy="0"/>
                        </a:xfrm>
                        <a:prstGeom prst="line">
                          <a:avLst/>
                        </a:prstGeom>
                        <a:ln w="158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2DD4383"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2pt" to="45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" strokecolor="#95b3d7 [1940]" strokeweight="1.25pt"/>
            </w:pict>
          </mc:Fallback>
        </mc:AlternateContent>
      </w:r>
      <w:r>
        <w:rPr>
          <w:rFonts w:ascii="Arial Narrow" w:hAnsi="Arial Narrow"/>
          <w:b/>
          <w:color w:val="365F91" w:themeColor="accent1" w:themeShade="BF"/>
        </w:rPr>
        <w:t>Basın Bülteni</w:t>
      </w:r>
      <w:r>
        <w:rPr>
          <w:rFonts w:ascii="Arial Narrow" w:hAnsi="Arial Narrow"/>
          <w:b/>
          <w:color w:val="365F91" w:themeColor="accent1" w:themeShade="BF"/>
        </w:rPr>
        <w:tab/>
      </w:r>
      <w:r>
        <w:rPr>
          <w:rFonts w:ascii="Arial Narrow" w:hAnsi="Arial Narrow"/>
          <w:b/>
          <w:color w:val="365F91" w:themeColor="accent1" w:themeShade="BF"/>
        </w:rPr>
        <w:tab/>
      </w:r>
      <w:r>
        <w:rPr>
          <w:rFonts w:ascii="Arial Narrow" w:hAnsi="Arial Narrow"/>
          <w:b/>
          <w:color w:val="365F91" w:themeColor="accent1" w:themeShade="BF"/>
        </w:rPr>
        <w:tab/>
      </w:r>
      <w:r>
        <w:rPr>
          <w:rFonts w:ascii="Arial Narrow" w:hAnsi="Arial Narrow"/>
          <w:b/>
          <w:color w:val="365F91" w:themeColor="accent1" w:themeShade="BF"/>
        </w:rPr>
        <w:tab/>
      </w:r>
      <w:r>
        <w:rPr>
          <w:rFonts w:ascii="Arial Narrow" w:hAnsi="Arial Narrow"/>
          <w:b/>
          <w:color w:val="365F91" w:themeColor="accent1" w:themeShade="BF"/>
        </w:rPr>
        <w:tab/>
      </w:r>
      <w:r>
        <w:rPr>
          <w:rFonts w:ascii="Arial Narrow" w:hAnsi="Arial Narrow"/>
          <w:b/>
          <w:color w:val="365F91" w:themeColor="accent1" w:themeShade="BF"/>
        </w:rPr>
        <w:tab/>
      </w:r>
      <w:r>
        <w:rPr>
          <w:rFonts w:ascii="Arial Narrow" w:hAnsi="Arial Narrow"/>
          <w:b/>
          <w:color w:val="365F91" w:themeColor="accent1" w:themeShade="BF"/>
        </w:rPr>
        <w:tab/>
      </w:r>
      <w:r>
        <w:rPr>
          <w:rFonts w:ascii="Arial Narrow" w:hAnsi="Arial Narrow"/>
          <w:b/>
          <w:color w:val="365F91" w:themeColor="accent1" w:themeShade="BF"/>
        </w:rPr>
        <w:tab/>
      </w:r>
      <w:r>
        <w:rPr>
          <w:rFonts w:ascii="Arial Narrow" w:hAnsi="Arial Narrow"/>
          <w:b/>
          <w:color w:val="365F91" w:themeColor="accent1" w:themeShade="BF"/>
        </w:rPr>
        <w:tab/>
      </w:r>
      <w:r w:rsidRPr="00562D29">
        <w:rPr>
          <w:rFonts w:ascii="Arial Narrow" w:hAnsi="Arial Narrow"/>
          <w:b/>
          <w:color w:val="548DD4" w:themeColor="text2" w:themeTint="99"/>
        </w:rPr>
        <w:t xml:space="preserve">     </w:t>
      </w:r>
      <w:r w:rsidR="00562D29" w:rsidRPr="00562D29">
        <w:rPr>
          <w:rFonts w:ascii="Arial Narrow" w:hAnsi="Arial Narrow"/>
          <w:b/>
          <w:color w:val="548DD4" w:themeColor="text2" w:themeTint="99"/>
        </w:rPr>
        <w:t>18</w:t>
      </w:r>
      <w:r w:rsidRPr="00562D29">
        <w:rPr>
          <w:rFonts w:ascii="Arial Narrow" w:hAnsi="Arial Narrow"/>
          <w:b/>
          <w:color w:val="548DD4" w:themeColor="text2" w:themeTint="99"/>
        </w:rPr>
        <w:t xml:space="preserve"> Temmuz 2019</w:t>
      </w:r>
    </w:p>
    <w:p w14:paraId="64632DF5" w14:textId="77777777" w:rsidR="00933FDC" w:rsidRDefault="00933FDC" w:rsidP="00A84493">
      <w:pPr>
        <w:rPr>
          <w:b/>
          <w:sz w:val="36"/>
          <w:szCs w:val="36"/>
        </w:rPr>
      </w:pPr>
    </w:p>
    <w:p w14:paraId="4BE70C3C" w14:textId="77777777" w:rsidR="00933FDC" w:rsidRPr="00933FDC" w:rsidRDefault="00933FDC">
      <w:pPr>
        <w:jc w:val="center"/>
        <w:rPr>
          <w:rFonts w:ascii="Tahoma" w:hAnsi="Tahoma" w:cs="Tahoma"/>
          <w:b/>
          <w:sz w:val="36"/>
          <w:szCs w:val="36"/>
        </w:rPr>
      </w:pPr>
    </w:p>
    <w:p w14:paraId="00000001" w14:textId="77777777" w:rsidR="00A75060" w:rsidRPr="00933FDC" w:rsidRDefault="00DC1715">
      <w:pPr>
        <w:jc w:val="center"/>
        <w:rPr>
          <w:rFonts w:ascii="Tahoma" w:hAnsi="Tahoma" w:cs="Tahoma"/>
          <w:b/>
          <w:sz w:val="36"/>
          <w:szCs w:val="36"/>
        </w:rPr>
      </w:pPr>
      <w:proofErr w:type="spellStart"/>
      <w:r w:rsidRPr="00933FDC">
        <w:rPr>
          <w:rFonts w:ascii="Tahoma" w:hAnsi="Tahoma" w:cs="Tahoma"/>
          <w:b/>
          <w:sz w:val="36"/>
          <w:szCs w:val="36"/>
        </w:rPr>
        <w:t>TREDAŞ’ta</w:t>
      </w:r>
      <w:proofErr w:type="spellEnd"/>
      <w:r w:rsidRPr="00933FDC">
        <w:rPr>
          <w:rFonts w:ascii="Tahoma" w:hAnsi="Tahoma" w:cs="Tahoma"/>
          <w:b/>
          <w:sz w:val="36"/>
          <w:szCs w:val="36"/>
        </w:rPr>
        <w:t xml:space="preserve"> Stajyer Uyum Eğitimi</w:t>
      </w:r>
    </w:p>
    <w:p w14:paraId="00000002" w14:textId="77777777" w:rsidR="00A75060" w:rsidRPr="00933FDC" w:rsidRDefault="00A75060" w:rsidP="00933FDC">
      <w:pPr>
        <w:jc w:val="center"/>
        <w:rPr>
          <w:rFonts w:ascii="Tahoma" w:hAnsi="Tahoma" w:cs="Tahoma"/>
          <w:b/>
          <w:sz w:val="28"/>
          <w:szCs w:val="28"/>
        </w:rPr>
      </w:pPr>
    </w:p>
    <w:p w14:paraId="00000003" w14:textId="21D124BE" w:rsidR="00A75060" w:rsidRPr="00933FDC" w:rsidRDefault="00A84493">
      <w:pPr>
        <w:jc w:val="center"/>
        <w:rPr>
          <w:rFonts w:ascii="Tahoma" w:hAnsi="Tahoma" w:cs="Tahoma"/>
          <w:b/>
          <w:sz w:val="28"/>
          <w:szCs w:val="28"/>
        </w:rPr>
      </w:pPr>
      <w:r>
        <w:rPr>
          <w:rFonts w:ascii="Tahoma" w:hAnsi="Tahoma" w:cs="Tahoma"/>
          <w:b/>
          <w:sz w:val="28"/>
          <w:szCs w:val="28"/>
        </w:rPr>
        <w:t>IC</w:t>
      </w:r>
      <w:r w:rsidR="00DC1715" w:rsidRPr="00933FDC">
        <w:rPr>
          <w:rFonts w:ascii="Tahoma" w:hAnsi="Tahoma" w:cs="Tahoma"/>
          <w:b/>
          <w:sz w:val="28"/>
          <w:szCs w:val="28"/>
        </w:rPr>
        <w:t xml:space="preserve"> </w:t>
      </w:r>
      <w:proofErr w:type="spellStart"/>
      <w:r w:rsidR="00DC1715" w:rsidRPr="00933FDC">
        <w:rPr>
          <w:rFonts w:ascii="Tahoma" w:hAnsi="Tahoma" w:cs="Tahoma"/>
          <w:b/>
          <w:sz w:val="28"/>
          <w:szCs w:val="28"/>
        </w:rPr>
        <w:t>İçtaş</w:t>
      </w:r>
      <w:proofErr w:type="spellEnd"/>
      <w:r w:rsidR="00DC1715" w:rsidRPr="00933FDC">
        <w:rPr>
          <w:rFonts w:ascii="Tahoma" w:hAnsi="Tahoma" w:cs="Tahoma"/>
          <w:b/>
          <w:sz w:val="28"/>
          <w:szCs w:val="28"/>
        </w:rPr>
        <w:t xml:space="preserve"> Enerji öncülüğünde “Uyumlu Eşitlik Güçlendirir” projesi kapsamında yürütülen stajyer programı “Staj Senin Kariyer Senin” sloganı ile bu yıl da devam ediyor. TREDAŞ bünyesinde staj yapmak isteyen öğrencilerden </w:t>
      </w:r>
      <w:r w:rsidR="00933FDC">
        <w:rPr>
          <w:rFonts w:ascii="Tahoma" w:hAnsi="Tahoma" w:cs="Tahoma"/>
          <w:b/>
          <w:sz w:val="28"/>
          <w:szCs w:val="28"/>
        </w:rPr>
        <w:t>26’</w:t>
      </w:r>
      <w:r w:rsidR="00DC1715" w:rsidRPr="00933FDC">
        <w:rPr>
          <w:rFonts w:ascii="Tahoma" w:hAnsi="Tahoma" w:cs="Tahoma"/>
          <w:b/>
          <w:sz w:val="28"/>
          <w:szCs w:val="28"/>
        </w:rPr>
        <w:t xml:space="preserve">sı </w:t>
      </w:r>
      <w:proofErr w:type="gramStart"/>
      <w:r w:rsidR="00DC1715" w:rsidRPr="00933FDC">
        <w:rPr>
          <w:rFonts w:ascii="Tahoma" w:hAnsi="Tahoma" w:cs="Tahoma"/>
          <w:b/>
          <w:sz w:val="28"/>
          <w:szCs w:val="28"/>
        </w:rPr>
        <w:t>oryantasyon</w:t>
      </w:r>
      <w:proofErr w:type="gramEnd"/>
      <w:r w:rsidR="00DC1715" w:rsidRPr="00933FDC">
        <w:rPr>
          <w:rFonts w:ascii="Tahoma" w:hAnsi="Tahoma" w:cs="Tahoma"/>
          <w:b/>
          <w:sz w:val="28"/>
          <w:szCs w:val="28"/>
        </w:rPr>
        <w:t xml:space="preserve"> için bir araya geldi.</w:t>
      </w:r>
    </w:p>
    <w:p w14:paraId="00000004" w14:textId="77777777" w:rsidR="00A75060" w:rsidRDefault="00A75060"/>
    <w:p w14:paraId="00000005" w14:textId="79A51C79" w:rsidR="00A75060" w:rsidRDefault="00A84493" w:rsidP="00A84493">
      <w:pPr>
        <w:jc w:val="both"/>
        <w:rPr>
          <w:rFonts w:ascii="Tahoma" w:hAnsi="Tahoma" w:cs="Tahoma"/>
          <w:sz w:val="24"/>
          <w:szCs w:val="24"/>
        </w:rPr>
      </w:pPr>
      <w:r>
        <w:rPr>
          <w:rFonts w:ascii="Tahoma" w:hAnsi="Tahoma" w:cs="Tahoma"/>
          <w:sz w:val="24"/>
          <w:szCs w:val="24"/>
        </w:rPr>
        <w:t>IC</w:t>
      </w:r>
      <w:r w:rsidR="00DC1715" w:rsidRPr="00933FDC">
        <w:rPr>
          <w:rFonts w:ascii="Tahoma" w:hAnsi="Tahoma" w:cs="Tahoma"/>
          <w:sz w:val="24"/>
          <w:szCs w:val="24"/>
        </w:rPr>
        <w:t xml:space="preserve"> </w:t>
      </w:r>
      <w:proofErr w:type="spellStart"/>
      <w:r w:rsidR="00DC1715" w:rsidRPr="00933FDC">
        <w:rPr>
          <w:rFonts w:ascii="Tahoma" w:hAnsi="Tahoma" w:cs="Tahoma"/>
          <w:sz w:val="24"/>
          <w:szCs w:val="24"/>
        </w:rPr>
        <w:t>İçtaş</w:t>
      </w:r>
      <w:proofErr w:type="spellEnd"/>
      <w:r w:rsidR="00DC1715" w:rsidRPr="00933FDC">
        <w:rPr>
          <w:rFonts w:ascii="Tahoma" w:hAnsi="Tahoma" w:cs="Tahoma"/>
          <w:sz w:val="24"/>
          <w:szCs w:val="24"/>
        </w:rPr>
        <w:t xml:space="preserve"> Enerji önderliğinde “Uyumlu Eşitlik Güçlendirir” projesi içerisinde yürütülen stajyer programı bu yıl da devam ediyor. “Staj Senin Kariyer Senin” sloganı ile yola çıkılan program başta Trakya Bölgesi’nde okuyanlar olmak üzere TREDAŞ çatısı altında staj yapmak isteyen öğrenciler tarafından ilgiyle karşılandı. </w:t>
      </w:r>
      <w:r w:rsidR="00933FDC" w:rsidRPr="00933FDC">
        <w:rPr>
          <w:rFonts w:ascii="Tahoma" w:hAnsi="Tahoma" w:cs="Tahoma"/>
          <w:sz w:val="24"/>
          <w:szCs w:val="24"/>
        </w:rPr>
        <w:t xml:space="preserve">26 </w:t>
      </w:r>
      <w:r w:rsidR="00DC1715" w:rsidRPr="00933FDC">
        <w:rPr>
          <w:rFonts w:ascii="Tahoma" w:hAnsi="Tahoma" w:cs="Tahoma"/>
          <w:sz w:val="24"/>
          <w:szCs w:val="24"/>
        </w:rPr>
        <w:t xml:space="preserve">öğrenci </w:t>
      </w:r>
      <w:proofErr w:type="spellStart"/>
      <w:r w:rsidR="00DC1715" w:rsidRPr="00933FDC">
        <w:rPr>
          <w:rFonts w:ascii="Tahoma" w:hAnsi="Tahoma" w:cs="Tahoma"/>
          <w:sz w:val="24"/>
          <w:szCs w:val="24"/>
        </w:rPr>
        <w:t>TREDAŞ’ta</w:t>
      </w:r>
      <w:proofErr w:type="spellEnd"/>
      <w:r w:rsidR="00DC1715" w:rsidRPr="00933FDC">
        <w:rPr>
          <w:rFonts w:ascii="Tahoma" w:hAnsi="Tahoma" w:cs="Tahoma"/>
          <w:sz w:val="24"/>
          <w:szCs w:val="24"/>
        </w:rPr>
        <w:t xml:space="preserve"> staj programına </w:t>
      </w:r>
      <w:proofErr w:type="gramStart"/>
      <w:r w:rsidR="00DC1715" w:rsidRPr="00933FDC">
        <w:rPr>
          <w:rFonts w:ascii="Tahoma" w:hAnsi="Tahoma" w:cs="Tahoma"/>
          <w:sz w:val="24"/>
          <w:szCs w:val="24"/>
        </w:rPr>
        <w:t>dahil</w:t>
      </w:r>
      <w:proofErr w:type="gramEnd"/>
      <w:r w:rsidR="00DC1715" w:rsidRPr="00933FDC">
        <w:rPr>
          <w:rFonts w:ascii="Tahoma" w:hAnsi="Tahoma" w:cs="Tahoma"/>
          <w:sz w:val="24"/>
          <w:szCs w:val="24"/>
        </w:rPr>
        <w:t xml:space="preserve"> oldu. TREDAŞ Teknik Eğitim Merkezi Müdürlüğü’nde bütün öğrenciler “Oryantasyon </w:t>
      </w:r>
      <w:proofErr w:type="spellStart"/>
      <w:r w:rsidR="00DC1715" w:rsidRPr="00933FDC">
        <w:rPr>
          <w:rFonts w:ascii="Tahoma" w:hAnsi="Tahoma" w:cs="Tahoma"/>
          <w:sz w:val="24"/>
          <w:szCs w:val="24"/>
        </w:rPr>
        <w:t>Eğitimi”nde</w:t>
      </w:r>
      <w:proofErr w:type="spellEnd"/>
      <w:r w:rsidR="00DC1715" w:rsidRPr="00933FDC">
        <w:rPr>
          <w:rFonts w:ascii="Tahoma" w:hAnsi="Tahoma" w:cs="Tahoma"/>
          <w:sz w:val="24"/>
          <w:szCs w:val="24"/>
        </w:rPr>
        <w:t xml:space="preserve"> bir araya geldi. </w:t>
      </w:r>
      <w:r>
        <w:rPr>
          <w:rFonts w:ascii="Tahoma" w:hAnsi="Tahoma" w:cs="Tahoma"/>
          <w:sz w:val="24"/>
          <w:szCs w:val="24"/>
        </w:rPr>
        <w:t>IC</w:t>
      </w:r>
      <w:r w:rsidR="00DC1715" w:rsidRPr="00933FDC">
        <w:rPr>
          <w:rFonts w:ascii="Tahoma" w:hAnsi="Tahoma" w:cs="Tahoma"/>
          <w:sz w:val="24"/>
          <w:szCs w:val="24"/>
        </w:rPr>
        <w:t xml:space="preserve"> </w:t>
      </w:r>
      <w:proofErr w:type="spellStart"/>
      <w:r w:rsidR="00DC1715" w:rsidRPr="00933FDC">
        <w:rPr>
          <w:rFonts w:ascii="Tahoma" w:hAnsi="Tahoma" w:cs="Tahoma"/>
          <w:sz w:val="24"/>
          <w:szCs w:val="24"/>
        </w:rPr>
        <w:t>İçtaş</w:t>
      </w:r>
      <w:proofErr w:type="spellEnd"/>
      <w:r w:rsidR="00DC1715" w:rsidRPr="00933FDC">
        <w:rPr>
          <w:rFonts w:ascii="Tahoma" w:hAnsi="Tahoma" w:cs="Tahoma"/>
          <w:sz w:val="24"/>
          <w:szCs w:val="24"/>
        </w:rPr>
        <w:t xml:space="preserve"> Enerji’nin tanıtımı, TREDAŞ yapılanması ve faaliyet konuları, sunulan kariyer olanakları gibi konu başlıklarını içeren eğitim bir gün sürdü. Ayrıca iş yaşamına ilk adımlarını atacak öğrencilere öz geçmiş hazırlama ve mülakatta dikkat edilmesi gereken noktalar üzerine bilgilendirme yapıldı. Öğleden sonra da devam eden programda kurumsal kültür, kurumsal yazışma dili, ERP ve Office Programları ile İş Sağlığı ve Güvenliği başlıklarında ayrıntılı bilgiler paylaşıldı.</w:t>
      </w:r>
    </w:p>
    <w:p w14:paraId="755ABCAA" w14:textId="77777777" w:rsidR="00933FDC" w:rsidRDefault="00933FDC">
      <w:pPr>
        <w:rPr>
          <w:rFonts w:ascii="Tahoma" w:hAnsi="Tahoma" w:cs="Tahoma"/>
          <w:sz w:val="24"/>
          <w:szCs w:val="24"/>
        </w:rPr>
      </w:pPr>
    </w:p>
    <w:p w14:paraId="145352DF" w14:textId="77777777" w:rsidR="00933FDC" w:rsidRPr="007F0BED" w:rsidRDefault="00933FDC" w:rsidP="00933FDC">
      <w:pPr>
        <w:jc w:val="both"/>
        <w:rPr>
          <w:rFonts w:ascii="Arial Narrow" w:hAnsi="Arial Narrow"/>
          <w:b/>
          <w:color w:val="365F91" w:themeColor="accent1" w:themeShade="BF"/>
          <w:u w:val="single"/>
        </w:rPr>
      </w:pPr>
      <w:r w:rsidRPr="007F0BED">
        <w:rPr>
          <w:rFonts w:ascii="Arial Narrow" w:hAnsi="Arial Narrow"/>
          <w:b/>
          <w:color w:val="365F91" w:themeColor="accent1" w:themeShade="BF"/>
          <w:u w:val="single"/>
        </w:rPr>
        <w:t>Detaylı Bilgi İçin;</w:t>
      </w:r>
    </w:p>
    <w:p w14:paraId="5B9EF380" w14:textId="77777777" w:rsidR="00933FDC" w:rsidRDefault="00933FDC" w:rsidP="00933FDC">
      <w:pPr>
        <w:jc w:val="both"/>
        <w:rPr>
          <w:rFonts w:ascii="Arial Narrow" w:hAnsi="Arial Narrow" w:cs="Tahoma"/>
        </w:rPr>
      </w:pPr>
      <w:r w:rsidRPr="007F0BED">
        <w:rPr>
          <w:rFonts w:ascii="Arial Narrow" w:hAnsi="Arial Narrow"/>
          <w:b/>
          <w:color w:val="365F91" w:themeColor="accent1" w:themeShade="BF"/>
        </w:rPr>
        <w:t xml:space="preserve">TREDAŞ </w:t>
      </w:r>
      <w:r>
        <w:rPr>
          <w:rFonts w:ascii="Tahoma" w:hAnsi="Tahoma" w:cs="Tahoma"/>
        </w:rPr>
        <w:t>/ E</w:t>
      </w:r>
      <w:r w:rsidRPr="007F0BED">
        <w:rPr>
          <w:rFonts w:ascii="Arial Narrow" w:hAnsi="Arial Narrow" w:cs="Tahoma"/>
        </w:rPr>
        <w:t xml:space="preserve">rgin Akgün </w:t>
      </w:r>
      <w:hyperlink r:id="rId6" w:history="1">
        <w:r w:rsidRPr="003A2892">
          <w:rPr>
            <w:rStyle w:val="Kpr"/>
            <w:rFonts w:ascii="Arial Narrow" w:hAnsi="Arial Narrow" w:cs="Tahoma"/>
          </w:rPr>
          <w:t>ergin.akgun@tredas.com.tr</w:t>
        </w:r>
      </w:hyperlink>
      <w:r>
        <w:rPr>
          <w:rFonts w:ascii="Arial Narrow" w:hAnsi="Arial Narrow" w:cs="Tahoma"/>
        </w:rPr>
        <w:t xml:space="preserve">  </w:t>
      </w:r>
      <w:r w:rsidRPr="007F0BED">
        <w:rPr>
          <w:rFonts w:ascii="Arial Narrow" w:hAnsi="Arial Narrow" w:cs="Tahoma"/>
        </w:rPr>
        <w:t>0282 258 26 00 / 1253</w:t>
      </w:r>
    </w:p>
    <w:p w14:paraId="7BF06211" w14:textId="77777777" w:rsidR="00933FDC" w:rsidRPr="007F0BED" w:rsidRDefault="00933FDC" w:rsidP="00933FDC">
      <w:pPr>
        <w:jc w:val="both"/>
        <w:rPr>
          <w:rFonts w:ascii="Arial Narrow" w:hAnsi="Arial Narrow" w:cs="Tahoma"/>
        </w:rPr>
      </w:pPr>
      <w:r w:rsidRPr="007F0BED">
        <w:rPr>
          <w:rFonts w:ascii="Arial Narrow" w:hAnsi="Arial Narrow"/>
          <w:b/>
          <w:color w:val="365F91" w:themeColor="accent1" w:themeShade="BF"/>
        </w:rPr>
        <w:t xml:space="preserve">LORBİ PR </w:t>
      </w:r>
      <w:r w:rsidRPr="007F0BED">
        <w:rPr>
          <w:rFonts w:ascii="Arial Narrow" w:hAnsi="Arial Narrow" w:cs="Tahoma"/>
        </w:rPr>
        <w:t xml:space="preserve">/ Fatma Kaytez </w:t>
      </w:r>
      <w:hyperlink r:id="rId7" w:history="1">
        <w:r w:rsidRPr="007F0BED">
          <w:rPr>
            <w:rStyle w:val="Kpr"/>
            <w:rFonts w:ascii="Arial Narrow" w:hAnsi="Arial Narrow" w:cs="Tahoma"/>
          </w:rPr>
          <w:t>fkaytez@lorbi.com</w:t>
        </w:r>
      </w:hyperlink>
      <w:r w:rsidRPr="007F0BED">
        <w:rPr>
          <w:rFonts w:ascii="Arial Narrow" w:hAnsi="Arial Narrow" w:cs="Tahoma"/>
        </w:rPr>
        <w:t xml:space="preserve"> 0212 249 45 46 </w:t>
      </w:r>
    </w:p>
    <w:p w14:paraId="3504CDAE" w14:textId="77777777" w:rsidR="00933FDC" w:rsidRPr="00933FDC" w:rsidRDefault="00933FDC">
      <w:pPr>
        <w:rPr>
          <w:rFonts w:ascii="Tahoma" w:hAnsi="Tahoma" w:cs="Tahoma"/>
          <w:sz w:val="24"/>
          <w:szCs w:val="24"/>
        </w:rPr>
      </w:pPr>
    </w:p>
    <w:p w14:paraId="6ABF43BD" w14:textId="77777777" w:rsidR="00DC1715" w:rsidRDefault="00DC1715">
      <w:pPr>
        <w:rPr>
          <w:sz w:val="24"/>
          <w:szCs w:val="24"/>
        </w:rPr>
      </w:pPr>
    </w:p>
    <w:p w14:paraId="46969183" w14:textId="77777777" w:rsidR="00DC1715" w:rsidRDefault="00DC1715">
      <w:pPr>
        <w:rPr>
          <w:sz w:val="24"/>
          <w:szCs w:val="24"/>
        </w:rPr>
      </w:pPr>
    </w:p>
    <w:sectPr w:rsidR="00DC171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060"/>
    <w:rsid w:val="00562D29"/>
    <w:rsid w:val="00933FDC"/>
    <w:rsid w:val="00A75060"/>
    <w:rsid w:val="00A84493"/>
    <w:rsid w:val="00DC17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933FDC"/>
    <w:pPr>
      <w:tabs>
        <w:tab w:val="center" w:pos="4536"/>
        <w:tab w:val="right" w:pos="9072"/>
      </w:tabs>
      <w:spacing w:line="240" w:lineRule="auto"/>
    </w:pPr>
    <w:rPr>
      <w:rFonts w:asciiTheme="minorHAnsi" w:eastAsiaTheme="minorHAnsi" w:hAnsiTheme="minorHAnsi" w:cstheme="minorBidi"/>
      <w:lang w:val="tr-TR" w:eastAsia="en-US"/>
    </w:rPr>
  </w:style>
  <w:style w:type="character" w:customStyle="1" w:styleId="stbilgiChar">
    <w:name w:val="Üstbilgi Char"/>
    <w:basedOn w:val="VarsaylanParagrafYazTipi"/>
    <w:link w:val="stbilgi"/>
    <w:uiPriority w:val="99"/>
    <w:rsid w:val="00933FDC"/>
    <w:rPr>
      <w:rFonts w:asciiTheme="minorHAnsi" w:eastAsiaTheme="minorHAnsi" w:hAnsiTheme="minorHAnsi" w:cstheme="minorBidi"/>
      <w:lang w:val="tr-TR" w:eastAsia="en-US"/>
    </w:rPr>
  </w:style>
  <w:style w:type="character" w:styleId="Kpr">
    <w:name w:val="Hyperlink"/>
    <w:basedOn w:val="VarsaylanParagrafYazTipi"/>
    <w:uiPriority w:val="99"/>
    <w:unhideWhenUsed/>
    <w:rsid w:val="00933FDC"/>
    <w:rPr>
      <w:color w:val="0000FF" w:themeColor="hyperlink"/>
      <w:u w:val="single"/>
    </w:rPr>
  </w:style>
  <w:style w:type="paragraph" w:styleId="BalonMetni">
    <w:name w:val="Balloon Text"/>
    <w:basedOn w:val="Normal"/>
    <w:link w:val="BalonMetniChar"/>
    <w:uiPriority w:val="99"/>
    <w:semiHidden/>
    <w:unhideWhenUsed/>
    <w:rsid w:val="00A8449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4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933FDC"/>
    <w:pPr>
      <w:tabs>
        <w:tab w:val="center" w:pos="4536"/>
        <w:tab w:val="right" w:pos="9072"/>
      </w:tabs>
      <w:spacing w:line="240" w:lineRule="auto"/>
    </w:pPr>
    <w:rPr>
      <w:rFonts w:asciiTheme="minorHAnsi" w:eastAsiaTheme="minorHAnsi" w:hAnsiTheme="minorHAnsi" w:cstheme="minorBidi"/>
      <w:lang w:val="tr-TR" w:eastAsia="en-US"/>
    </w:rPr>
  </w:style>
  <w:style w:type="character" w:customStyle="1" w:styleId="stbilgiChar">
    <w:name w:val="Üstbilgi Char"/>
    <w:basedOn w:val="VarsaylanParagrafYazTipi"/>
    <w:link w:val="stbilgi"/>
    <w:uiPriority w:val="99"/>
    <w:rsid w:val="00933FDC"/>
    <w:rPr>
      <w:rFonts w:asciiTheme="minorHAnsi" w:eastAsiaTheme="minorHAnsi" w:hAnsiTheme="minorHAnsi" w:cstheme="minorBidi"/>
      <w:lang w:val="tr-TR" w:eastAsia="en-US"/>
    </w:rPr>
  </w:style>
  <w:style w:type="character" w:styleId="Kpr">
    <w:name w:val="Hyperlink"/>
    <w:basedOn w:val="VarsaylanParagrafYazTipi"/>
    <w:uiPriority w:val="99"/>
    <w:unhideWhenUsed/>
    <w:rsid w:val="00933FDC"/>
    <w:rPr>
      <w:color w:val="0000FF" w:themeColor="hyperlink"/>
      <w:u w:val="single"/>
    </w:rPr>
  </w:style>
  <w:style w:type="paragraph" w:styleId="BalonMetni">
    <w:name w:val="Balloon Text"/>
    <w:basedOn w:val="Normal"/>
    <w:link w:val="BalonMetniChar"/>
    <w:uiPriority w:val="99"/>
    <w:semiHidden/>
    <w:unhideWhenUsed/>
    <w:rsid w:val="00A8449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4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kaytez@lorbi.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rgin.akgun@tredas.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Lorbi PR</dc:creator>
  <cp:lastModifiedBy>Burak Baran</cp:lastModifiedBy>
  <cp:revision>5</cp:revision>
  <dcterms:created xsi:type="dcterms:W3CDTF">2019-07-10T08:49:00Z</dcterms:created>
  <dcterms:modified xsi:type="dcterms:W3CDTF">2019-07-18T06:14:00Z</dcterms:modified>
</cp:coreProperties>
</file>