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C11" w:rsidRDefault="00E40C11">
      <w:pPr>
        <w:rPr>
          <w:rFonts w:ascii="Arial Narrow" w:hAnsi="Arial Narrow"/>
          <w:b/>
          <w:color w:val="2E74B5" w:themeColor="accent1" w:themeShade="BF"/>
        </w:rPr>
      </w:pPr>
    </w:p>
    <w:p w:rsidR="00E40C11" w:rsidRDefault="00E40C11">
      <w:pPr>
        <w:rPr>
          <w:rFonts w:ascii="Arial Narrow" w:hAnsi="Arial Narrow"/>
          <w:b/>
          <w:color w:val="2E74B5" w:themeColor="accent1" w:themeShade="BF"/>
        </w:rPr>
      </w:pPr>
      <w:r w:rsidRPr="00E40C11">
        <w:rPr>
          <w:rFonts w:ascii="Arial Narrow" w:hAnsi="Arial Narrow"/>
          <w:b/>
          <w:noProof/>
          <w:color w:val="2E74B5" w:themeColor="accent1" w:themeShade="BF"/>
          <w:lang w:eastAsia="tr-TR"/>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218440</wp:posOffset>
                </wp:positionV>
                <wp:extent cx="5781675" cy="0"/>
                <wp:effectExtent l="0" t="0" r="28575" b="19050"/>
                <wp:wrapNone/>
                <wp:docPr id="2" name="Düz Bağlayıcı 2"/>
                <wp:cNvGraphicFramePr/>
                <a:graphic xmlns:a="http://schemas.openxmlformats.org/drawingml/2006/main">
                  <a:graphicData uri="http://schemas.microsoft.com/office/word/2010/wordprocessingShape">
                    <wps:wsp>
                      <wps:cNvCnPr/>
                      <wps:spPr>
                        <a:xfrm>
                          <a:off x="0" y="0"/>
                          <a:ext cx="5781675" cy="0"/>
                        </a:xfrm>
                        <a:prstGeom prst="line">
                          <a:avLst/>
                        </a:prstGeom>
                        <a:ln w="15875">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C07AD7" id="Düz Bağlayıcı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7.2pt" to="453.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" strokecolor="#9cc2e5 [1940]" strokeweight="1.25pt">
                <v:stroke joinstyle="miter"/>
              </v:line>
            </w:pict>
          </mc:Fallback>
        </mc:AlternateContent>
      </w:r>
      <w:r w:rsidR="004A30D8">
        <w:rPr>
          <w:rFonts w:ascii="Arial Narrow" w:hAnsi="Arial Narrow"/>
          <w:b/>
          <w:color w:val="2E74B5" w:themeColor="accent1" w:themeShade="BF"/>
        </w:rPr>
        <w:t>Basın Bülteni</w:t>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t xml:space="preserve">     </w:t>
      </w:r>
      <w:r w:rsidR="00A82DE6">
        <w:rPr>
          <w:rFonts w:ascii="Arial Narrow" w:hAnsi="Arial Narrow"/>
          <w:b/>
          <w:color w:val="2E74B5" w:themeColor="accent1" w:themeShade="BF"/>
        </w:rPr>
        <w:tab/>
      </w:r>
      <w:r w:rsidR="00014D55">
        <w:rPr>
          <w:rFonts w:ascii="Arial Narrow" w:hAnsi="Arial Narrow"/>
          <w:b/>
          <w:color w:val="2E74B5" w:themeColor="accent1" w:themeShade="BF"/>
        </w:rPr>
        <w:t>17</w:t>
      </w:r>
      <w:r w:rsidR="002B295D">
        <w:rPr>
          <w:rFonts w:ascii="Arial Narrow" w:hAnsi="Arial Narrow"/>
          <w:b/>
          <w:color w:val="2E74B5" w:themeColor="accent1" w:themeShade="BF"/>
        </w:rPr>
        <w:t xml:space="preserve"> </w:t>
      </w:r>
      <w:r w:rsidR="00BD7FE3">
        <w:rPr>
          <w:rFonts w:ascii="Arial Narrow" w:hAnsi="Arial Narrow"/>
          <w:b/>
          <w:color w:val="2E74B5" w:themeColor="accent1" w:themeShade="BF"/>
        </w:rPr>
        <w:t>Mayıs</w:t>
      </w:r>
      <w:r w:rsidR="006C2878">
        <w:rPr>
          <w:rFonts w:ascii="Arial Narrow" w:hAnsi="Arial Narrow"/>
          <w:b/>
          <w:color w:val="2E74B5" w:themeColor="accent1" w:themeShade="BF"/>
        </w:rPr>
        <w:t xml:space="preserve"> </w:t>
      </w:r>
      <w:r>
        <w:rPr>
          <w:rFonts w:ascii="Arial Narrow" w:hAnsi="Arial Narrow"/>
          <w:b/>
          <w:color w:val="2E74B5" w:themeColor="accent1" w:themeShade="BF"/>
        </w:rPr>
        <w:t>201</w:t>
      </w:r>
      <w:r w:rsidR="006C2878">
        <w:rPr>
          <w:rFonts w:ascii="Arial Narrow" w:hAnsi="Arial Narrow"/>
          <w:b/>
          <w:color w:val="2E74B5" w:themeColor="accent1" w:themeShade="BF"/>
        </w:rPr>
        <w:t>8</w:t>
      </w:r>
    </w:p>
    <w:p w:rsidR="00195B52" w:rsidRPr="00195B52" w:rsidRDefault="00195B52" w:rsidP="001923CD">
      <w:pPr>
        <w:rPr>
          <w:rFonts w:ascii="Tahoma" w:hAnsi="Tahoma" w:cs="Tahoma"/>
          <w:b/>
          <w:sz w:val="4"/>
        </w:rPr>
      </w:pPr>
    </w:p>
    <w:p w:rsidR="00C41A1B" w:rsidRDefault="00BD7FE3" w:rsidP="00BD7FE3">
      <w:pPr>
        <w:jc w:val="center"/>
        <w:rPr>
          <w:rFonts w:ascii="Tahoma" w:hAnsi="Tahoma" w:cs="Tahoma"/>
        </w:rPr>
      </w:pPr>
      <w:r>
        <w:rPr>
          <w:rFonts w:ascii="Tahoma" w:hAnsi="Tahoma" w:cs="Tahoma"/>
          <w:b/>
          <w:sz w:val="36"/>
        </w:rPr>
        <w:t xml:space="preserve">SEKTÖRÜNÜN ÖNCÜSÜ </w:t>
      </w:r>
      <w:r w:rsidR="00CA0CF6">
        <w:rPr>
          <w:rFonts w:ascii="Tahoma" w:hAnsi="Tahoma" w:cs="Tahoma"/>
          <w:b/>
          <w:sz w:val="36"/>
        </w:rPr>
        <w:t>T</w:t>
      </w:r>
      <w:r w:rsidR="00ED3098">
        <w:rPr>
          <w:rFonts w:ascii="Tahoma" w:hAnsi="Tahoma" w:cs="Tahoma"/>
          <w:b/>
          <w:sz w:val="36"/>
        </w:rPr>
        <w:t>REDAŞ</w:t>
      </w:r>
      <w:r>
        <w:rPr>
          <w:rFonts w:ascii="Tahoma" w:hAnsi="Tahoma" w:cs="Tahoma"/>
          <w:b/>
          <w:sz w:val="36"/>
        </w:rPr>
        <w:t>,</w:t>
      </w:r>
      <w:r w:rsidR="00ED3098">
        <w:rPr>
          <w:rFonts w:ascii="Tahoma" w:hAnsi="Tahoma" w:cs="Tahoma"/>
          <w:b/>
          <w:sz w:val="36"/>
        </w:rPr>
        <w:t xml:space="preserve"> </w:t>
      </w:r>
      <w:r w:rsidR="00122B30" w:rsidRPr="00122B30">
        <w:rPr>
          <w:rFonts w:ascii="Tahoma" w:hAnsi="Tahoma" w:cs="Tahoma"/>
          <w:b/>
          <w:sz w:val="36"/>
        </w:rPr>
        <w:t xml:space="preserve">SAP IS-U </w:t>
      </w:r>
      <w:r w:rsidR="00122B30">
        <w:rPr>
          <w:rFonts w:ascii="Tahoma" w:hAnsi="Tahoma" w:cs="Tahoma"/>
          <w:b/>
          <w:sz w:val="36"/>
        </w:rPr>
        <w:t>PROJESİNİ HAYATA GEÇİRİYOR</w:t>
      </w:r>
    </w:p>
    <w:p w:rsidR="001937D2" w:rsidRPr="001937D2" w:rsidRDefault="00122B30" w:rsidP="001937D2">
      <w:pPr>
        <w:jc w:val="center"/>
        <w:rPr>
          <w:rFonts w:ascii="Tahoma" w:hAnsi="Tahoma" w:cs="Tahoma"/>
          <w:b/>
          <w:sz w:val="28"/>
          <w:szCs w:val="28"/>
        </w:rPr>
      </w:pPr>
      <w:r w:rsidRPr="00122B30">
        <w:rPr>
          <w:rFonts w:ascii="Tahoma" w:hAnsi="Tahoma" w:cs="Tahoma"/>
          <w:b/>
          <w:sz w:val="28"/>
          <w:szCs w:val="28"/>
        </w:rPr>
        <w:t>TREDAŞ uluslararası ölçekte kullanmakta olduğu SAP yazılımının, IS-U sistemine entegrasyonunu 2019 yıl ortasında tamamlamayı hedefliyor.</w:t>
      </w:r>
    </w:p>
    <w:p w:rsidR="00BD7FE3" w:rsidRDefault="00BD7FE3" w:rsidP="00BD7FE3">
      <w:pPr>
        <w:rPr>
          <w:rFonts w:ascii="Tahoma" w:hAnsi="Tahoma" w:cs="Tahoma"/>
        </w:rPr>
      </w:pPr>
      <w:r w:rsidRPr="00BD7FE3">
        <w:rPr>
          <w:rFonts w:ascii="Tahoma" w:hAnsi="Tahoma" w:cs="Tahoma"/>
        </w:rPr>
        <w:t xml:space="preserve">Trakya’da elektriği kaliteli, sürekli ve yeterli verme sorumluluğu ile çalışmalarını aralıksız sürdüren Trakya Elektrik Dağıtım A.Ş. (TREDAŞ), elektrik dağıtım bölgesinde yer alan Tekirdağ, Kırklareli ve Edirne illerinde elektrik hizmeti sağlarken, bölgede çok daha verimli, etkin ve hızlı şekilde hizmet verebilmek için üzerinde titizlikle çalışmaya </w:t>
      </w:r>
      <w:r>
        <w:rPr>
          <w:rFonts w:ascii="Tahoma" w:hAnsi="Tahoma" w:cs="Tahoma"/>
        </w:rPr>
        <w:t xml:space="preserve">başlayacağı yeni projesini açıkladı. </w:t>
      </w:r>
    </w:p>
    <w:p w:rsidR="00806D52" w:rsidRPr="00BD7FE3" w:rsidRDefault="00806D52" w:rsidP="00806D52">
      <w:pPr>
        <w:rPr>
          <w:rFonts w:ascii="Tahoma" w:hAnsi="Tahoma" w:cs="Tahoma"/>
        </w:rPr>
      </w:pPr>
      <w:r w:rsidRPr="00BD7FE3">
        <w:rPr>
          <w:rFonts w:ascii="Tahoma" w:hAnsi="Tahoma" w:cs="Tahoma"/>
        </w:rPr>
        <w:t>SAP IS-U projesinde halihazırda kullanılan SAP ERP sistemi ile IS-U sisteminin entegrasyonunu sağlamaya hazırlanan TREDAŞ, başlangıç toplantısını y</w:t>
      </w:r>
      <w:r>
        <w:rPr>
          <w:rFonts w:ascii="Tahoma" w:hAnsi="Tahoma" w:cs="Tahoma"/>
        </w:rPr>
        <w:t>aptı. B</w:t>
      </w:r>
      <w:r w:rsidRPr="00BD7FE3">
        <w:rPr>
          <w:rFonts w:ascii="Tahoma" w:hAnsi="Tahoma" w:cs="Tahoma"/>
        </w:rPr>
        <w:t>u proje kapsamında, mevcuttaki tüm operasyonel süreçlerini ve iş akışlarını yeniden tanımla</w:t>
      </w:r>
      <w:r>
        <w:rPr>
          <w:rFonts w:ascii="Tahoma" w:hAnsi="Tahoma" w:cs="Tahoma"/>
        </w:rPr>
        <w:t xml:space="preserve">yan TREDAŞ, </w:t>
      </w:r>
      <w:r w:rsidRPr="00BD7FE3">
        <w:rPr>
          <w:rFonts w:ascii="Tahoma" w:hAnsi="Tahoma" w:cs="Tahoma"/>
        </w:rPr>
        <w:t>müşteri hizmetleri bütünleşik çözümlerini, sayaçtan, abone bağlantı sözleşmesine kadar tüm müşteri hizmetlerini daha efektif yönetebilir olacak.</w:t>
      </w:r>
    </w:p>
    <w:p w:rsidR="00806D52" w:rsidRDefault="00806D52" w:rsidP="00BD7FE3">
      <w:pPr>
        <w:rPr>
          <w:rFonts w:ascii="Tahoma" w:hAnsi="Tahoma" w:cs="Tahoma"/>
        </w:rPr>
      </w:pPr>
      <w:r>
        <w:rPr>
          <w:rFonts w:ascii="Tahoma" w:hAnsi="Tahoma" w:cs="Tahoma"/>
        </w:rPr>
        <w:t xml:space="preserve">Açılış toplantısında, </w:t>
      </w:r>
      <w:r w:rsidR="00446079">
        <w:rPr>
          <w:rFonts w:ascii="Tahoma" w:hAnsi="Tahoma" w:cs="Tahoma"/>
        </w:rPr>
        <w:t>IC İçtaş Enerji Dağıtım Regülasyon Direktörü Necati Ergin, “Yeni bir müsteri bilgi sistemine geçiş yapacağımız IS-U projesi TREDAŞ çalışanlarına ve müşterilerimize hayırlı olsun” dedi.</w:t>
      </w:r>
    </w:p>
    <w:p w:rsidR="00BD7FE3" w:rsidRDefault="00BD7FE3" w:rsidP="00BD7FE3">
      <w:pPr>
        <w:rPr>
          <w:rFonts w:ascii="Tahoma" w:hAnsi="Tahoma" w:cs="Tahoma"/>
        </w:rPr>
      </w:pPr>
      <w:r w:rsidRPr="00BD7FE3">
        <w:rPr>
          <w:rFonts w:ascii="Tahoma" w:hAnsi="Tahoma" w:cs="Tahoma"/>
        </w:rPr>
        <w:t>TREDAŞ Dağıt</w:t>
      </w:r>
      <w:r w:rsidR="00806D52">
        <w:rPr>
          <w:rFonts w:ascii="Tahoma" w:hAnsi="Tahoma" w:cs="Tahoma"/>
        </w:rPr>
        <w:t xml:space="preserve">ım Grup Direktörü Reşit Bilgili, </w:t>
      </w:r>
      <w:r>
        <w:rPr>
          <w:rFonts w:ascii="Tahoma" w:hAnsi="Tahoma" w:cs="Tahoma"/>
        </w:rPr>
        <w:t>“</w:t>
      </w:r>
      <w:r w:rsidRPr="00BD7FE3">
        <w:rPr>
          <w:rFonts w:ascii="Tahoma" w:hAnsi="Tahoma" w:cs="Tahoma"/>
        </w:rPr>
        <w:t>Projeyi uygulayacak ve proje süresince destek verecek mesai arkadaşlarıma olan güvenim ve inancım tamdır, TREDAŞ’ın yenilikçi, öncü ve sektörde rol model olmaya devam edeceği bu proje ile birli</w:t>
      </w:r>
      <w:r>
        <w:rPr>
          <w:rFonts w:ascii="Tahoma" w:hAnsi="Tahoma" w:cs="Tahoma"/>
        </w:rPr>
        <w:t>kte yeni bir adım daha atıyoruz</w:t>
      </w:r>
      <w:r w:rsidRPr="00BD7FE3">
        <w:rPr>
          <w:rFonts w:ascii="Tahoma" w:hAnsi="Tahoma" w:cs="Tahoma"/>
        </w:rPr>
        <w:t>” dedi.</w:t>
      </w:r>
    </w:p>
    <w:p w:rsidR="00806D52" w:rsidRDefault="00806D52" w:rsidP="00BD7FE3">
      <w:pPr>
        <w:rPr>
          <w:rFonts w:ascii="Tahoma" w:hAnsi="Tahoma" w:cs="Tahoma"/>
        </w:rPr>
      </w:pPr>
      <w:r>
        <w:rPr>
          <w:rFonts w:ascii="Tahoma" w:hAnsi="Tahoma" w:cs="Tahoma"/>
        </w:rPr>
        <w:t xml:space="preserve">Proje ile  süreçleri mümkün olduğunca otomaktikleştirip, insan hata payını en aza indiriecekleri </w:t>
      </w:r>
      <w:r w:rsidR="003759F2">
        <w:rPr>
          <w:rFonts w:ascii="Tahoma" w:hAnsi="Tahoma" w:cs="Tahoma"/>
        </w:rPr>
        <w:t xml:space="preserve">belirten </w:t>
      </w:r>
      <w:r>
        <w:rPr>
          <w:rFonts w:ascii="Tahoma" w:hAnsi="Tahoma" w:cs="Tahoma"/>
        </w:rPr>
        <w:t>Proje Yöneticisi</w:t>
      </w:r>
      <w:r w:rsidR="003759F2">
        <w:rPr>
          <w:rFonts w:ascii="Tahoma" w:hAnsi="Tahoma" w:cs="Tahoma"/>
        </w:rPr>
        <w:t>,</w:t>
      </w:r>
      <w:r>
        <w:rPr>
          <w:rFonts w:ascii="Tahoma" w:hAnsi="Tahoma" w:cs="Tahoma"/>
        </w:rPr>
        <w:t xml:space="preserve"> </w:t>
      </w:r>
      <w:r w:rsidR="00446079">
        <w:rPr>
          <w:rFonts w:ascii="Tahoma" w:hAnsi="Tahoma" w:cs="Tahoma"/>
        </w:rPr>
        <w:t>TREDAŞ IT Müdürü Yavuz Altınışık</w:t>
      </w:r>
      <w:r>
        <w:rPr>
          <w:rFonts w:ascii="Tahoma" w:hAnsi="Tahoma" w:cs="Tahoma"/>
        </w:rPr>
        <w:t xml:space="preserve"> “Bu proje ile iş süreçlerimizi daha verimli hale getirip müsterimize daha kaliteli hizmet vereceğiz.” dedi. </w:t>
      </w:r>
    </w:p>
    <w:p w:rsidR="00ED3098" w:rsidRDefault="00BD7FE3" w:rsidP="00BD7FE3">
      <w:pPr>
        <w:rPr>
          <w:rFonts w:ascii="Tahoma" w:hAnsi="Tahoma" w:cs="Tahoma"/>
        </w:rPr>
      </w:pPr>
      <w:r w:rsidRPr="00BD7FE3">
        <w:rPr>
          <w:rFonts w:ascii="Tahoma" w:hAnsi="Tahoma" w:cs="Tahoma"/>
        </w:rPr>
        <w:t>TREDAŞ, projenin tamamlanması sonrasında, canlı hizmete geçmesiyle birlikte, operasyonel faaliyetlerde ve müşteri memnuniyetinde çok daha verimli, ölçülebilir ve entegre bir süreç yönetimine sahip olacak. TREDAŞ uluslararası ölçekte kullanmakta olduğu SAP yazılımının, IS-U sistemine entegrasyonunu 2019 yıl ortasında tamamlamayı hedefliyor.</w:t>
      </w:r>
    </w:p>
    <w:p w:rsidR="00D317F4" w:rsidRDefault="00D317F4" w:rsidP="00D317F4">
      <w:pPr>
        <w:jc w:val="both"/>
        <w:rPr>
          <w:rFonts w:ascii="Tahoma" w:hAnsi="Tahoma" w:cs="Tahoma"/>
        </w:rPr>
      </w:pPr>
    </w:p>
    <w:p w:rsidR="00014D55" w:rsidRDefault="00014D55" w:rsidP="00D317F4">
      <w:pPr>
        <w:jc w:val="both"/>
        <w:rPr>
          <w:rFonts w:ascii="Tahoma" w:hAnsi="Tahoma" w:cs="Tahoma"/>
        </w:rPr>
      </w:pPr>
    </w:p>
    <w:p w:rsidR="00014D55" w:rsidRPr="003A6506" w:rsidRDefault="00014D55" w:rsidP="00014D55">
      <w:pPr>
        <w:contextualSpacing/>
        <w:jc w:val="both"/>
        <w:rPr>
          <w:rFonts w:ascii="Calibri" w:hAnsi="Calibri"/>
          <w:sz w:val="16"/>
          <w:szCs w:val="16"/>
        </w:rPr>
      </w:pPr>
      <w:r>
        <w:rPr>
          <w:rFonts w:ascii="Calibri" w:hAnsi="Calibri" w:cs="Helvetica"/>
          <w:b/>
          <w:sz w:val="16"/>
          <w:szCs w:val="16"/>
        </w:rPr>
        <w:t>B</w:t>
      </w:r>
      <w:r w:rsidRPr="003A6506">
        <w:rPr>
          <w:rFonts w:ascii="Calibri" w:hAnsi="Calibri" w:cs="Helvetica"/>
          <w:b/>
          <w:sz w:val="16"/>
          <w:szCs w:val="16"/>
        </w:rPr>
        <w:t>ilgi için:</w:t>
      </w:r>
      <w:r>
        <w:rPr>
          <w:rFonts w:ascii="Calibri" w:hAnsi="Calibri"/>
          <w:sz w:val="16"/>
          <w:szCs w:val="16"/>
        </w:rPr>
        <w:t xml:space="preserve"> </w:t>
      </w:r>
      <w:r w:rsidRPr="003A6506">
        <w:rPr>
          <w:rFonts w:ascii="Calibri" w:hAnsi="Calibri" w:cs="Helvetica"/>
          <w:sz w:val="16"/>
          <w:szCs w:val="16"/>
        </w:rPr>
        <w:t>Kurumsal İletişim</w:t>
      </w:r>
    </w:p>
    <w:p w:rsidR="00014D55" w:rsidRPr="003A6506" w:rsidRDefault="00014D55" w:rsidP="00014D55">
      <w:pPr>
        <w:contextualSpacing/>
        <w:jc w:val="both"/>
        <w:rPr>
          <w:rFonts w:ascii="Calibri" w:hAnsi="Calibri"/>
          <w:sz w:val="16"/>
          <w:szCs w:val="16"/>
        </w:rPr>
      </w:pPr>
      <w:r w:rsidRPr="003A6506">
        <w:rPr>
          <w:rFonts w:ascii="Calibri" w:hAnsi="Calibri" w:cs="Helvetica"/>
          <w:sz w:val="16"/>
          <w:szCs w:val="16"/>
        </w:rPr>
        <w:t xml:space="preserve">Tel: </w:t>
      </w:r>
      <w:r>
        <w:rPr>
          <w:rFonts w:ascii="Calibri" w:hAnsi="Calibri" w:cs="Helvetica"/>
          <w:sz w:val="16"/>
          <w:szCs w:val="16"/>
        </w:rPr>
        <w:t>0282 258 26 00 - 1253</w:t>
      </w:r>
    </w:p>
    <w:p w:rsidR="00014D55" w:rsidRPr="003A6506" w:rsidRDefault="00014D55" w:rsidP="00014D55">
      <w:pPr>
        <w:contextualSpacing/>
        <w:jc w:val="both"/>
        <w:rPr>
          <w:rFonts w:ascii="Calibri" w:hAnsi="Calibri"/>
          <w:sz w:val="16"/>
          <w:szCs w:val="16"/>
        </w:rPr>
      </w:pPr>
      <w:r>
        <w:rPr>
          <w:rFonts w:ascii="Calibri" w:hAnsi="Calibri" w:cs="Helvetica"/>
          <w:sz w:val="16"/>
          <w:szCs w:val="16"/>
        </w:rPr>
        <w:t>E-posta: basin@tredas.com.tr</w:t>
      </w:r>
    </w:p>
    <w:p w:rsidR="00014D55" w:rsidRPr="003A6506" w:rsidRDefault="00014D55" w:rsidP="00014D55">
      <w:pPr>
        <w:contextualSpacing/>
        <w:jc w:val="both"/>
        <w:rPr>
          <w:rFonts w:ascii="Calibri" w:hAnsi="Calibri"/>
          <w:sz w:val="16"/>
          <w:szCs w:val="16"/>
        </w:rPr>
      </w:pPr>
    </w:p>
    <w:p w:rsidR="00014D55" w:rsidRPr="002968B8" w:rsidRDefault="00014D55" w:rsidP="00014D55">
      <w:pPr>
        <w:contextualSpacing/>
        <w:jc w:val="both"/>
        <w:outlineLvl w:val="0"/>
        <w:rPr>
          <w:rFonts w:ascii="Calibri" w:hAnsi="Calibri" w:cs="Helvetica"/>
          <w:b/>
          <w:sz w:val="16"/>
          <w:szCs w:val="16"/>
        </w:rPr>
      </w:pPr>
      <w:r w:rsidRPr="002968B8">
        <w:rPr>
          <w:rFonts w:ascii="Calibri" w:hAnsi="Calibri" w:cs="Helvetica"/>
          <w:b/>
          <w:sz w:val="16"/>
          <w:szCs w:val="16"/>
        </w:rPr>
        <w:t>TREDAŞ Hakkında:</w:t>
      </w:r>
    </w:p>
    <w:p w:rsidR="00014D55" w:rsidRPr="00014D55" w:rsidRDefault="00014D55" w:rsidP="00014D55">
      <w:pPr>
        <w:contextualSpacing/>
        <w:jc w:val="both"/>
        <w:outlineLvl w:val="0"/>
        <w:rPr>
          <w:rFonts w:ascii="Calibri" w:hAnsi="Calibri"/>
          <w:sz w:val="16"/>
          <w:szCs w:val="16"/>
        </w:rPr>
      </w:pPr>
      <w:r w:rsidRPr="002968B8">
        <w:rPr>
          <w:rFonts w:ascii="Calibri" w:hAnsi="Calibri" w:cs="Helvetica"/>
          <w:sz w:val="16"/>
          <w:szCs w:val="16"/>
        </w:rPr>
        <w:t>TREDAŞ, 20 bin km2 alanda Edirne, Kırklareli ve Tekirdağ illerinin genelini kapsayan Trakya Bölgesi’nde Elektrik Dağıtım hizmeti sağlayan kuruluştur. TREDAŞ, 30.12.2011 tarihinde IC Holding tarafından özelleştirme kapsamında devralınmıştır. Genel Müdürlüğü Tekirdağ’da olan şirketimiz, Trakya’daki yaklaşık 2 milyon kullanıcıya elektrik enerjisini kesintisiz, kaliteli ve sürekli vermek için 7 gün 24 saat esaslı çalışmaktadır. www.tredas.com.tr</w:t>
      </w:r>
      <w:bookmarkStart w:id="0" w:name="_GoBack"/>
      <w:bookmarkEnd w:id="0"/>
    </w:p>
    <w:sectPr w:rsidR="00014D55" w:rsidRPr="00014D55" w:rsidSect="00A208D4">
      <w:headerReference w:type="default" r:id="rId7"/>
      <w:footerReference w:type="default" r:id="rId8"/>
      <w:pgSz w:w="11906" w:h="16838"/>
      <w:pgMar w:top="1418" w:right="1417" w:bottom="284"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FF4" w:rsidRDefault="008C2FF4" w:rsidP="00E40C11">
      <w:pPr>
        <w:spacing w:after="0" w:line="240" w:lineRule="auto"/>
      </w:pPr>
      <w:r>
        <w:separator/>
      </w:r>
    </w:p>
  </w:endnote>
  <w:endnote w:type="continuationSeparator" w:id="0">
    <w:p w:rsidR="008C2FF4" w:rsidRDefault="008C2FF4" w:rsidP="00E4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029956"/>
      <w:docPartObj>
        <w:docPartGallery w:val="Page Numbers (Bottom of Page)"/>
        <w:docPartUnique/>
      </w:docPartObj>
    </w:sdtPr>
    <w:sdtEndPr/>
    <w:sdtContent>
      <w:p w:rsidR="00E40C11" w:rsidRDefault="00E40C11">
        <w:pPr>
          <w:pStyle w:val="Altbilgi"/>
          <w:jc w:val="center"/>
        </w:pPr>
        <w:r>
          <w:fldChar w:fldCharType="begin"/>
        </w:r>
        <w:r>
          <w:instrText>PAGE   \* MERGEFORMAT</w:instrText>
        </w:r>
        <w:r>
          <w:fldChar w:fldCharType="separate"/>
        </w:r>
        <w:r w:rsidR="00014D55">
          <w:rPr>
            <w:noProof/>
          </w:rPr>
          <w:t>1</w:t>
        </w:r>
        <w:r>
          <w:fldChar w:fldCharType="end"/>
        </w:r>
        <w:r>
          <w:t xml:space="preserve"> / 1</w:t>
        </w:r>
      </w:p>
    </w:sdtContent>
  </w:sdt>
  <w:p w:rsidR="00E40C11" w:rsidRDefault="00E40C1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FF4" w:rsidRDefault="008C2FF4" w:rsidP="00E40C11">
      <w:pPr>
        <w:spacing w:after="0" w:line="240" w:lineRule="auto"/>
      </w:pPr>
      <w:r>
        <w:separator/>
      </w:r>
    </w:p>
  </w:footnote>
  <w:footnote w:type="continuationSeparator" w:id="0">
    <w:p w:rsidR="008C2FF4" w:rsidRDefault="008C2FF4" w:rsidP="00E40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C11" w:rsidRDefault="00E40C11">
    <w:pPr>
      <w:pStyle w:val="stbilgi"/>
    </w:pPr>
    <w:r>
      <w:rPr>
        <w:rFonts w:ascii="Arial Narrow" w:hAnsi="Arial Narrow" w:cs="Arial"/>
        <w:noProof/>
        <w:lang w:eastAsia="tr-TR"/>
      </w:rPr>
      <w:drawing>
        <wp:inline distT="0" distB="0" distL="0" distR="0" wp14:anchorId="642716A3" wp14:editId="4A9C5A55">
          <wp:extent cx="1567016" cy="485775"/>
          <wp:effectExtent l="0" t="0" r="0" b="0"/>
          <wp:docPr id="17" name="Resim 17" descr="D:\BASIN İLE İLGİLİ TÜM VERİLER\TREDAŞ TREPAŞ YENİ LOGOLAR\treDas_logo_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SIN İLE İLGİLİ TÜM VERİLER\TREDAŞ TREPAŞ YENİ LOGOLAR\treDas_logo_O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7016" cy="485775"/>
                  </a:xfrm>
                  <a:prstGeom prst="rect">
                    <a:avLst/>
                  </a:prstGeom>
                  <a:noFill/>
                  <a:ln>
                    <a:noFill/>
                  </a:ln>
                </pic:spPr>
              </pic:pic>
            </a:graphicData>
          </a:graphic>
        </wp:inline>
      </w:drawing>
    </w:r>
    <w:r w:rsidR="00987015">
      <w:tab/>
    </w:r>
    <w:r w:rsidR="0098701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27126"/>
    <w:multiLevelType w:val="hybridMultilevel"/>
    <w:tmpl w:val="156E9396"/>
    <w:lvl w:ilvl="0" w:tplc="5D92302E">
      <w:start w:val="1"/>
      <w:numFmt w:val="bullet"/>
      <w:lvlText w:val=""/>
      <w:lvlJc w:val="left"/>
      <w:pPr>
        <w:tabs>
          <w:tab w:val="num" w:pos="720"/>
        </w:tabs>
        <w:ind w:left="720" w:hanging="360"/>
      </w:pPr>
      <w:rPr>
        <w:rFonts w:ascii="Wingdings" w:hAnsi="Wingdings" w:hint="default"/>
      </w:rPr>
    </w:lvl>
    <w:lvl w:ilvl="1" w:tplc="C04CC052" w:tentative="1">
      <w:start w:val="1"/>
      <w:numFmt w:val="bullet"/>
      <w:lvlText w:val=""/>
      <w:lvlJc w:val="left"/>
      <w:pPr>
        <w:tabs>
          <w:tab w:val="num" w:pos="1440"/>
        </w:tabs>
        <w:ind w:left="1440" w:hanging="360"/>
      </w:pPr>
      <w:rPr>
        <w:rFonts w:ascii="Wingdings" w:hAnsi="Wingdings" w:hint="default"/>
      </w:rPr>
    </w:lvl>
    <w:lvl w:ilvl="2" w:tplc="B428FA6E" w:tentative="1">
      <w:start w:val="1"/>
      <w:numFmt w:val="bullet"/>
      <w:lvlText w:val=""/>
      <w:lvlJc w:val="left"/>
      <w:pPr>
        <w:tabs>
          <w:tab w:val="num" w:pos="2160"/>
        </w:tabs>
        <w:ind w:left="2160" w:hanging="360"/>
      </w:pPr>
      <w:rPr>
        <w:rFonts w:ascii="Wingdings" w:hAnsi="Wingdings" w:hint="default"/>
      </w:rPr>
    </w:lvl>
    <w:lvl w:ilvl="3" w:tplc="E5E8AA24" w:tentative="1">
      <w:start w:val="1"/>
      <w:numFmt w:val="bullet"/>
      <w:lvlText w:val=""/>
      <w:lvlJc w:val="left"/>
      <w:pPr>
        <w:tabs>
          <w:tab w:val="num" w:pos="2880"/>
        </w:tabs>
        <w:ind w:left="2880" w:hanging="360"/>
      </w:pPr>
      <w:rPr>
        <w:rFonts w:ascii="Wingdings" w:hAnsi="Wingdings" w:hint="default"/>
      </w:rPr>
    </w:lvl>
    <w:lvl w:ilvl="4" w:tplc="BEAEA736" w:tentative="1">
      <w:start w:val="1"/>
      <w:numFmt w:val="bullet"/>
      <w:lvlText w:val=""/>
      <w:lvlJc w:val="left"/>
      <w:pPr>
        <w:tabs>
          <w:tab w:val="num" w:pos="3600"/>
        </w:tabs>
        <w:ind w:left="3600" w:hanging="360"/>
      </w:pPr>
      <w:rPr>
        <w:rFonts w:ascii="Wingdings" w:hAnsi="Wingdings" w:hint="default"/>
      </w:rPr>
    </w:lvl>
    <w:lvl w:ilvl="5" w:tplc="2F7E4460" w:tentative="1">
      <w:start w:val="1"/>
      <w:numFmt w:val="bullet"/>
      <w:lvlText w:val=""/>
      <w:lvlJc w:val="left"/>
      <w:pPr>
        <w:tabs>
          <w:tab w:val="num" w:pos="4320"/>
        </w:tabs>
        <w:ind w:left="4320" w:hanging="360"/>
      </w:pPr>
      <w:rPr>
        <w:rFonts w:ascii="Wingdings" w:hAnsi="Wingdings" w:hint="default"/>
      </w:rPr>
    </w:lvl>
    <w:lvl w:ilvl="6" w:tplc="66C06A74" w:tentative="1">
      <w:start w:val="1"/>
      <w:numFmt w:val="bullet"/>
      <w:lvlText w:val=""/>
      <w:lvlJc w:val="left"/>
      <w:pPr>
        <w:tabs>
          <w:tab w:val="num" w:pos="5040"/>
        </w:tabs>
        <w:ind w:left="5040" w:hanging="360"/>
      </w:pPr>
      <w:rPr>
        <w:rFonts w:ascii="Wingdings" w:hAnsi="Wingdings" w:hint="default"/>
      </w:rPr>
    </w:lvl>
    <w:lvl w:ilvl="7" w:tplc="8432EF02" w:tentative="1">
      <w:start w:val="1"/>
      <w:numFmt w:val="bullet"/>
      <w:lvlText w:val=""/>
      <w:lvlJc w:val="left"/>
      <w:pPr>
        <w:tabs>
          <w:tab w:val="num" w:pos="5760"/>
        </w:tabs>
        <w:ind w:left="5760" w:hanging="360"/>
      </w:pPr>
      <w:rPr>
        <w:rFonts w:ascii="Wingdings" w:hAnsi="Wingdings" w:hint="default"/>
      </w:rPr>
    </w:lvl>
    <w:lvl w:ilvl="8" w:tplc="E1AC02CE" w:tentative="1">
      <w:start w:val="1"/>
      <w:numFmt w:val="bullet"/>
      <w:lvlText w:val=""/>
      <w:lvlJc w:val="left"/>
      <w:pPr>
        <w:tabs>
          <w:tab w:val="num" w:pos="6480"/>
        </w:tabs>
        <w:ind w:left="6480" w:hanging="360"/>
      </w:pPr>
      <w:rPr>
        <w:rFonts w:ascii="Wingdings" w:hAnsi="Wingdings" w:hint="default"/>
      </w:rPr>
    </w:lvl>
  </w:abstractNum>
  <w:abstractNum w:abstractNumId="1">
    <w:nsid w:val="47EB42BE"/>
    <w:multiLevelType w:val="hybridMultilevel"/>
    <w:tmpl w:val="55F296BA"/>
    <w:lvl w:ilvl="0" w:tplc="E88842FA">
      <w:start w:val="1"/>
      <w:numFmt w:val="bullet"/>
      <w:lvlText w:val=""/>
      <w:lvlJc w:val="left"/>
      <w:pPr>
        <w:tabs>
          <w:tab w:val="num" w:pos="720"/>
        </w:tabs>
        <w:ind w:left="720" w:hanging="360"/>
      </w:pPr>
      <w:rPr>
        <w:rFonts w:ascii="Wingdings" w:hAnsi="Wingdings" w:hint="default"/>
      </w:rPr>
    </w:lvl>
    <w:lvl w:ilvl="1" w:tplc="FC62E070" w:tentative="1">
      <w:start w:val="1"/>
      <w:numFmt w:val="bullet"/>
      <w:lvlText w:val=""/>
      <w:lvlJc w:val="left"/>
      <w:pPr>
        <w:tabs>
          <w:tab w:val="num" w:pos="1440"/>
        </w:tabs>
        <w:ind w:left="1440" w:hanging="360"/>
      </w:pPr>
      <w:rPr>
        <w:rFonts w:ascii="Wingdings" w:hAnsi="Wingdings" w:hint="default"/>
      </w:rPr>
    </w:lvl>
    <w:lvl w:ilvl="2" w:tplc="CEB6C274" w:tentative="1">
      <w:start w:val="1"/>
      <w:numFmt w:val="bullet"/>
      <w:lvlText w:val=""/>
      <w:lvlJc w:val="left"/>
      <w:pPr>
        <w:tabs>
          <w:tab w:val="num" w:pos="2160"/>
        </w:tabs>
        <w:ind w:left="2160" w:hanging="360"/>
      </w:pPr>
      <w:rPr>
        <w:rFonts w:ascii="Wingdings" w:hAnsi="Wingdings" w:hint="default"/>
      </w:rPr>
    </w:lvl>
    <w:lvl w:ilvl="3" w:tplc="5D60C3B4" w:tentative="1">
      <w:start w:val="1"/>
      <w:numFmt w:val="bullet"/>
      <w:lvlText w:val=""/>
      <w:lvlJc w:val="left"/>
      <w:pPr>
        <w:tabs>
          <w:tab w:val="num" w:pos="2880"/>
        </w:tabs>
        <w:ind w:left="2880" w:hanging="360"/>
      </w:pPr>
      <w:rPr>
        <w:rFonts w:ascii="Wingdings" w:hAnsi="Wingdings" w:hint="default"/>
      </w:rPr>
    </w:lvl>
    <w:lvl w:ilvl="4" w:tplc="5E22BAB6" w:tentative="1">
      <w:start w:val="1"/>
      <w:numFmt w:val="bullet"/>
      <w:lvlText w:val=""/>
      <w:lvlJc w:val="left"/>
      <w:pPr>
        <w:tabs>
          <w:tab w:val="num" w:pos="3600"/>
        </w:tabs>
        <w:ind w:left="3600" w:hanging="360"/>
      </w:pPr>
      <w:rPr>
        <w:rFonts w:ascii="Wingdings" w:hAnsi="Wingdings" w:hint="default"/>
      </w:rPr>
    </w:lvl>
    <w:lvl w:ilvl="5" w:tplc="69A695F0" w:tentative="1">
      <w:start w:val="1"/>
      <w:numFmt w:val="bullet"/>
      <w:lvlText w:val=""/>
      <w:lvlJc w:val="left"/>
      <w:pPr>
        <w:tabs>
          <w:tab w:val="num" w:pos="4320"/>
        </w:tabs>
        <w:ind w:left="4320" w:hanging="360"/>
      </w:pPr>
      <w:rPr>
        <w:rFonts w:ascii="Wingdings" w:hAnsi="Wingdings" w:hint="default"/>
      </w:rPr>
    </w:lvl>
    <w:lvl w:ilvl="6" w:tplc="B8008CC2" w:tentative="1">
      <w:start w:val="1"/>
      <w:numFmt w:val="bullet"/>
      <w:lvlText w:val=""/>
      <w:lvlJc w:val="left"/>
      <w:pPr>
        <w:tabs>
          <w:tab w:val="num" w:pos="5040"/>
        </w:tabs>
        <w:ind w:left="5040" w:hanging="360"/>
      </w:pPr>
      <w:rPr>
        <w:rFonts w:ascii="Wingdings" w:hAnsi="Wingdings" w:hint="default"/>
      </w:rPr>
    </w:lvl>
    <w:lvl w:ilvl="7" w:tplc="8054834C" w:tentative="1">
      <w:start w:val="1"/>
      <w:numFmt w:val="bullet"/>
      <w:lvlText w:val=""/>
      <w:lvlJc w:val="left"/>
      <w:pPr>
        <w:tabs>
          <w:tab w:val="num" w:pos="5760"/>
        </w:tabs>
        <w:ind w:left="5760" w:hanging="360"/>
      </w:pPr>
      <w:rPr>
        <w:rFonts w:ascii="Wingdings" w:hAnsi="Wingdings" w:hint="default"/>
      </w:rPr>
    </w:lvl>
    <w:lvl w:ilvl="8" w:tplc="7732186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11"/>
    <w:rsid w:val="000122A1"/>
    <w:rsid w:val="00014D55"/>
    <w:rsid w:val="0002198B"/>
    <w:rsid w:val="00023F2A"/>
    <w:rsid w:val="00050ECF"/>
    <w:rsid w:val="000564D7"/>
    <w:rsid w:val="0007645A"/>
    <w:rsid w:val="000A420D"/>
    <w:rsid w:val="000B047D"/>
    <w:rsid w:val="000D3ED5"/>
    <w:rsid w:val="000D4B36"/>
    <w:rsid w:val="000E5FBB"/>
    <w:rsid w:val="000F02FF"/>
    <w:rsid w:val="000F6C19"/>
    <w:rsid w:val="000F70C7"/>
    <w:rsid w:val="00121BEC"/>
    <w:rsid w:val="00122B30"/>
    <w:rsid w:val="00127232"/>
    <w:rsid w:val="00155D28"/>
    <w:rsid w:val="00170720"/>
    <w:rsid w:val="00182BC1"/>
    <w:rsid w:val="001851F6"/>
    <w:rsid w:val="001923CD"/>
    <w:rsid w:val="001937D2"/>
    <w:rsid w:val="00195B52"/>
    <w:rsid w:val="001B41EF"/>
    <w:rsid w:val="001C193E"/>
    <w:rsid w:val="001C4179"/>
    <w:rsid w:val="001D24F2"/>
    <w:rsid w:val="00223242"/>
    <w:rsid w:val="00223401"/>
    <w:rsid w:val="00234EF5"/>
    <w:rsid w:val="00235BA3"/>
    <w:rsid w:val="00284619"/>
    <w:rsid w:val="00285045"/>
    <w:rsid w:val="002B295D"/>
    <w:rsid w:val="002C3B6F"/>
    <w:rsid w:val="002D060C"/>
    <w:rsid w:val="002D4A62"/>
    <w:rsid w:val="002F0C38"/>
    <w:rsid w:val="002F3CA1"/>
    <w:rsid w:val="0033266D"/>
    <w:rsid w:val="00337C27"/>
    <w:rsid w:val="00350573"/>
    <w:rsid w:val="00351ACB"/>
    <w:rsid w:val="00366861"/>
    <w:rsid w:val="003759F2"/>
    <w:rsid w:val="00385C8E"/>
    <w:rsid w:val="003A199C"/>
    <w:rsid w:val="003A34F2"/>
    <w:rsid w:val="003A7E1B"/>
    <w:rsid w:val="003B3DA5"/>
    <w:rsid w:val="003C0985"/>
    <w:rsid w:val="003E608E"/>
    <w:rsid w:val="003F48D9"/>
    <w:rsid w:val="003F54FD"/>
    <w:rsid w:val="00413B93"/>
    <w:rsid w:val="004301AD"/>
    <w:rsid w:val="004323E4"/>
    <w:rsid w:val="0044360E"/>
    <w:rsid w:val="0044515D"/>
    <w:rsid w:val="00446079"/>
    <w:rsid w:val="00467CC0"/>
    <w:rsid w:val="004770D7"/>
    <w:rsid w:val="00483DE9"/>
    <w:rsid w:val="004853CC"/>
    <w:rsid w:val="00490A41"/>
    <w:rsid w:val="004918F2"/>
    <w:rsid w:val="004A190B"/>
    <w:rsid w:val="004A30D8"/>
    <w:rsid w:val="004A4C0B"/>
    <w:rsid w:val="004A6738"/>
    <w:rsid w:val="004B0202"/>
    <w:rsid w:val="004D72FB"/>
    <w:rsid w:val="00504C11"/>
    <w:rsid w:val="0050791F"/>
    <w:rsid w:val="0051517E"/>
    <w:rsid w:val="00515DAD"/>
    <w:rsid w:val="00521F2E"/>
    <w:rsid w:val="00535A36"/>
    <w:rsid w:val="00563EDA"/>
    <w:rsid w:val="005645F6"/>
    <w:rsid w:val="005730E0"/>
    <w:rsid w:val="00586B15"/>
    <w:rsid w:val="00592BAA"/>
    <w:rsid w:val="00596D03"/>
    <w:rsid w:val="005A0964"/>
    <w:rsid w:val="00606397"/>
    <w:rsid w:val="00606B2E"/>
    <w:rsid w:val="0061536F"/>
    <w:rsid w:val="00624969"/>
    <w:rsid w:val="006731BA"/>
    <w:rsid w:val="00675B79"/>
    <w:rsid w:val="006A2C65"/>
    <w:rsid w:val="006B0C32"/>
    <w:rsid w:val="006B65AA"/>
    <w:rsid w:val="006C2878"/>
    <w:rsid w:val="006F6845"/>
    <w:rsid w:val="00724BCC"/>
    <w:rsid w:val="0073397E"/>
    <w:rsid w:val="00735DDE"/>
    <w:rsid w:val="00755358"/>
    <w:rsid w:val="00755E30"/>
    <w:rsid w:val="00760325"/>
    <w:rsid w:val="00763E5E"/>
    <w:rsid w:val="00767AEE"/>
    <w:rsid w:val="00786261"/>
    <w:rsid w:val="00794205"/>
    <w:rsid w:val="007B762E"/>
    <w:rsid w:val="007D196D"/>
    <w:rsid w:val="007F095E"/>
    <w:rsid w:val="007F55A0"/>
    <w:rsid w:val="00804DB1"/>
    <w:rsid w:val="00806D52"/>
    <w:rsid w:val="00844EF1"/>
    <w:rsid w:val="00853BCD"/>
    <w:rsid w:val="00861895"/>
    <w:rsid w:val="00877320"/>
    <w:rsid w:val="008918A5"/>
    <w:rsid w:val="0089567D"/>
    <w:rsid w:val="008A219A"/>
    <w:rsid w:val="008A5907"/>
    <w:rsid w:val="008C2FF4"/>
    <w:rsid w:val="008C462D"/>
    <w:rsid w:val="008D497A"/>
    <w:rsid w:val="00910C83"/>
    <w:rsid w:val="0092117D"/>
    <w:rsid w:val="00922CBC"/>
    <w:rsid w:val="0093787C"/>
    <w:rsid w:val="00957A41"/>
    <w:rsid w:val="00971660"/>
    <w:rsid w:val="00971B6A"/>
    <w:rsid w:val="00977CF2"/>
    <w:rsid w:val="00981676"/>
    <w:rsid w:val="00982E13"/>
    <w:rsid w:val="00985C89"/>
    <w:rsid w:val="00987015"/>
    <w:rsid w:val="00996592"/>
    <w:rsid w:val="009A14DB"/>
    <w:rsid w:val="009A6D9A"/>
    <w:rsid w:val="009B6709"/>
    <w:rsid w:val="009D70CA"/>
    <w:rsid w:val="009F7101"/>
    <w:rsid w:val="00A1311C"/>
    <w:rsid w:val="00A208D4"/>
    <w:rsid w:val="00A34DA9"/>
    <w:rsid w:val="00A4420E"/>
    <w:rsid w:val="00A740AC"/>
    <w:rsid w:val="00A82DE6"/>
    <w:rsid w:val="00AB01AD"/>
    <w:rsid w:val="00AB26DA"/>
    <w:rsid w:val="00AB5434"/>
    <w:rsid w:val="00AC0A3A"/>
    <w:rsid w:val="00AC3FEE"/>
    <w:rsid w:val="00AC78E7"/>
    <w:rsid w:val="00AD5F76"/>
    <w:rsid w:val="00B025D1"/>
    <w:rsid w:val="00B2096D"/>
    <w:rsid w:val="00B27A5B"/>
    <w:rsid w:val="00B3029B"/>
    <w:rsid w:val="00B307BD"/>
    <w:rsid w:val="00B569A7"/>
    <w:rsid w:val="00BA2A94"/>
    <w:rsid w:val="00BB608C"/>
    <w:rsid w:val="00BC1AFB"/>
    <w:rsid w:val="00BD4B1E"/>
    <w:rsid w:val="00BD7E7F"/>
    <w:rsid w:val="00BD7FE3"/>
    <w:rsid w:val="00BE635E"/>
    <w:rsid w:val="00C41A1B"/>
    <w:rsid w:val="00C4380D"/>
    <w:rsid w:val="00C43C1C"/>
    <w:rsid w:val="00C62E8D"/>
    <w:rsid w:val="00C802B8"/>
    <w:rsid w:val="00C84F8E"/>
    <w:rsid w:val="00CA0068"/>
    <w:rsid w:val="00CA0CF6"/>
    <w:rsid w:val="00CA4D12"/>
    <w:rsid w:val="00CD785E"/>
    <w:rsid w:val="00CE0167"/>
    <w:rsid w:val="00CE2CE5"/>
    <w:rsid w:val="00CE77AA"/>
    <w:rsid w:val="00CE7E8D"/>
    <w:rsid w:val="00CF2D84"/>
    <w:rsid w:val="00D133F1"/>
    <w:rsid w:val="00D17C94"/>
    <w:rsid w:val="00D22702"/>
    <w:rsid w:val="00D317F4"/>
    <w:rsid w:val="00D35AB9"/>
    <w:rsid w:val="00D40567"/>
    <w:rsid w:val="00D72364"/>
    <w:rsid w:val="00D74D7E"/>
    <w:rsid w:val="00D815D8"/>
    <w:rsid w:val="00D92B8E"/>
    <w:rsid w:val="00DB275E"/>
    <w:rsid w:val="00DB465A"/>
    <w:rsid w:val="00DB7C30"/>
    <w:rsid w:val="00DE630C"/>
    <w:rsid w:val="00DF2F20"/>
    <w:rsid w:val="00DF413C"/>
    <w:rsid w:val="00E0433F"/>
    <w:rsid w:val="00E25129"/>
    <w:rsid w:val="00E40C11"/>
    <w:rsid w:val="00E43361"/>
    <w:rsid w:val="00E92470"/>
    <w:rsid w:val="00EC392A"/>
    <w:rsid w:val="00ED3098"/>
    <w:rsid w:val="00ED6BC2"/>
    <w:rsid w:val="00EE6F07"/>
    <w:rsid w:val="00EF5667"/>
    <w:rsid w:val="00F05B92"/>
    <w:rsid w:val="00F33552"/>
    <w:rsid w:val="00F42762"/>
    <w:rsid w:val="00FC0A8E"/>
    <w:rsid w:val="00FC111A"/>
    <w:rsid w:val="00FE12DB"/>
    <w:rsid w:val="00FE6496"/>
    <w:rsid w:val="00FF72DA"/>
    <w:rsid w:val="00FF76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5D47AF-2E6A-44B2-B59A-40A0CC33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40C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0C11"/>
  </w:style>
  <w:style w:type="paragraph" w:styleId="Altbilgi">
    <w:name w:val="footer"/>
    <w:basedOn w:val="Normal"/>
    <w:link w:val="AltbilgiChar"/>
    <w:uiPriority w:val="99"/>
    <w:unhideWhenUsed/>
    <w:rsid w:val="00E40C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0C11"/>
  </w:style>
  <w:style w:type="character" w:styleId="Kpr">
    <w:name w:val="Hyperlink"/>
    <w:basedOn w:val="VarsaylanParagrafYazTipi"/>
    <w:uiPriority w:val="99"/>
    <w:unhideWhenUsed/>
    <w:rsid w:val="00366861"/>
    <w:rPr>
      <w:color w:val="0563C1" w:themeColor="hyperlink"/>
      <w:u w:val="single"/>
    </w:rPr>
  </w:style>
  <w:style w:type="paragraph" w:styleId="BalonMetni">
    <w:name w:val="Balloon Text"/>
    <w:basedOn w:val="Normal"/>
    <w:link w:val="BalonMetniChar"/>
    <w:uiPriority w:val="99"/>
    <w:semiHidden/>
    <w:unhideWhenUsed/>
    <w:rsid w:val="00FC0A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0A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453445">
      <w:bodyDiv w:val="1"/>
      <w:marLeft w:val="0"/>
      <w:marRight w:val="0"/>
      <w:marTop w:val="0"/>
      <w:marBottom w:val="0"/>
      <w:divBdr>
        <w:top w:val="none" w:sz="0" w:space="0" w:color="auto"/>
        <w:left w:val="none" w:sz="0" w:space="0" w:color="auto"/>
        <w:bottom w:val="none" w:sz="0" w:space="0" w:color="auto"/>
        <w:right w:val="none" w:sz="0" w:space="0" w:color="auto"/>
      </w:divBdr>
      <w:divsChild>
        <w:div w:id="1152216523">
          <w:marLeft w:val="274"/>
          <w:marRight w:val="0"/>
          <w:marTop w:val="0"/>
          <w:marBottom w:val="0"/>
          <w:divBdr>
            <w:top w:val="none" w:sz="0" w:space="0" w:color="auto"/>
            <w:left w:val="none" w:sz="0" w:space="0" w:color="auto"/>
            <w:bottom w:val="none" w:sz="0" w:space="0" w:color="auto"/>
            <w:right w:val="none" w:sz="0" w:space="0" w:color="auto"/>
          </w:divBdr>
        </w:div>
        <w:div w:id="1594899296">
          <w:marLeft w:val="274"/>
          <w:marRight w:val="0"/>
          <w:marTop w:val="0"/>
          <w:marBottom w:val="0"/>
          <w:divBdr>
            <w:top w:val="none" w:sz="0" w:space="0" w:color="auto"/>
            <w:left w:val="none" w:sz="0" w:space="0" w:color="auto"/>
            <w:bottom w:val="none" w:sz="0" w:space="0" w:color="auto"/>
            <w:right w:val="none" w:sz="0" w:space="0" w:color="auto"/>
          </w:divBdr>
        </w:div>
        <w:div w:id="2013414343">
          <w:marLeft w:val="274"/>
          <w:marRight w:val="0"/>
          <w:marTop w:val="0"/>
          <w:marBottom w:val="0"/>
          <w:divBdr>
            <w:top w:val="none" w:sz="0" w:space="0" w:color="auto"/>
            <w:left w:val="none" w:sz="0" w:space="0" w:color="auto"/>
            <w:bottom w:val="none" w:sz="0" w:space="0" w:color="auto"/>
            <w:right w:val="none" w:sz="0" w:space="0" w:color="auto"/>
          </w:divBdr>
        </w:div>
      </w:divsChild>
    </w:div>
    <w:div w:id="1101796255">
      <w:bodyDiv w:val="1"/>
      <w:marLeft w:val="0"/>
      <w:marRight w:val="0"/>
      <w:marTop w:val="0"/>
      <w:marBottom w:val="0"/>
      <w:divBdr>
        <w:top w:val="none" w:sz="0" w:space="0" w:color="auto"/>
        <w:left w:val="none" w:sz="0" w:space="0" w:color="auto"/>
        <w:bottom w:val="none" w:sz="0" w:space="0" w:color="auto"/>
        <w:right w:val="none" w:sz="0" w:space="0" w:color="auto"/>
      </w:divBdr>
      <w:divsChild>
        <w:div w:id="821310162">
          <w:marLeft w:val="274"/>
          <w:marRight w:val="0"/>
          <w:marTop w:val="0"/>
          <w:marBottom w:val="0"/>
          <w:divBdr>
            <w:top w:val="none" w:sz="0" w:space="0" w:color="auto"/>
            <w:left w:val="none" w:sz="0" w:space="0" w:color="auto"/>
            <w:bottom w:val="none" w:sz="0" w:space="0" w:color="auto"/>
            <w:right w:val="none" w:sz="0" w:space="0" w:color="auto"/>
          </w:divBdr>
        </w:div>
      </w:divsChild>
    </w:div>
    <w:div w:id="1264876216">
      <w:bodyDiv w:val="1"/>
      <w:marLeft w:val="0"/>
      <w:marRight w:val="0"/>
      <w:marTop w:val="0"/>
      <w:marBottom w:val="0"/>
      <w:divBdr>
        <w:top w:val="none" w:sz="0" w:space="0" w:color="auto"/>
        <w:left w:val="none" w:sz="0" w:space="0" w:color="auto"/>
        <w:bottom w:val="none" w:sz="0" w:space="0" w:color="auto"/>
        <w:right w:val="none" w:sz="0" w:space="0" w:color="auto"/>
      </w:divBdr>
      <w:divsChild>
        <w:div w:id="193691469">
          <w:marLeft w:val="259"/>
          <w:marRight w:val="0"/>
          <w:marTop w:val="0"/>
          <w:marBottom w:val="0"/>
          <w:divBdr>
            <w:top w:val="none" w:sz="0" w:space="0" w:color="auto"/>
            <w:left w:val="none" w:sz="0" w:space="0" w:color="auto"/>
            <w:bottom w:val="none" w:sz="0" w:space="0" w:color="auto"/>
            <w:right w:val="none" w:sz="0" w:space="0" w:color="auto"/>
          </w:divBdr>
        </w:div>
        <w:div w:id="561529791">
          <w:marLeft w:val="259"/>
          <w:marRight w:val="0"/>
          <w:marTop w:val="0"/>
          <w:marBottom w:val="0"/>
          <w:divBdr>
            <w:top w:val="none" w:sz="0" w:space="0" w:color="auto"/>
            <w:left w:val="none" w:sz="0" w:space="0" w:color="auto"/>
            <w:bottom w:val="none" w:sz="0" w:space="0" w:color="auto"/>
            <w:right w:val="none" w:sz="0" w:space="0" w:color="auto"/>
          </w:divBdr>
        </w:div>
        <w:div w:id="2129008860">
          <w:marLeft w:val="259"/>
          <w:marRight w:val="0"/>
          <w:marTop w:val="0"/>
          <w:marBottom w:val="0"/>
          <w:divBdr>
            <w:top w:val="none" w:sz="0" w:space="0" w:color="auto"/>
            <w:left w:val="none" w:sz="0" w:space="0" w:color="auto"/>
            <w:bottom w:val="none" w:sz="0" w:space="0" w:color="auto"/>
            <w:right w:val="none" w:sz="0" w:space="0" w:color="auto"/>
          </w:divBdr>
        </w:div>
      </w:divsChild>
    </w:div>
    <w:div w:id="1302661095">
      <w:bodyDiv w:val="1"/>
      <w:marLeft w:val="0"/>
      <w:marRight w:val="0"/>
      <w:marTop w:val="0"/>
      <w:marBottom w:val="0"/>
      <w:divBdr>
        <w:top w:val="none" w:sz="0" w:space="0" w:color="auto"/>
        <w:left w:val="none" w:sz="0" w:space="0" w:color="auto"/>
        <w:bottom w:val="none" w:sz="0" w:space="0" w:color="auto"/>
        <w:right w:val="none" w:sz="0" w:space="0" w:color="auto"/>
      </w:divBdr>
      <w:divsChild>
        <w:div w:id="1554148628">
          <w:marLeft w:val="0"/>
          <w:marRight w:val="0"/>
          <w:marTop w:val="0"/>
          <w:marBottom w:val="0"/>
          <w:divBdr>
            <w:top w:val="none" w:sz="0" w:space="0" w:color="auto"/>
            <w:left w:val="none" w:sz="0" w:space="0" w:color="auto"/>
            <w:bottom w:val="none" w:sz="0" w:space="0" w:color="auto"/>
            <w:right w:val="none" w:sz="0" w:space="0" w:color="auto"/>
          </w:divBdr>
          <w:divsChild>
            <w:div w:id="377974547">
              <w:marLeft w:val="0"/>
              <w:marRight w:val="0"/>
              <w:marTop w:val="0"/>
              <w:marBottom w:val="0"/>
              <w:divBdr>
                <w:top w:val="none" w:sz="0" w:space="0" w:color="auto"/>
                <w:left w:val="none" w:sz="0" w:space="0" w:color="auto"/>
                <w:bottom w:val="none" w:sz="0" w:space="0" w:color="auto"/>
                <w:right w:val="none" w:sz="0" w:space="0" w:color="auto"/>
              </w:divBdr>
              <w:divsChild>
                <w:div w:id="1799109240">
                  <w:marLeft w:val="0"/>
                  <w:marRight w:val="0"/>
                  <w:marTop w:val="0"/>
                  <w:marBottom w:val="0"/>
                  <w:divBdr>
                    <w:top w:val="none" w:sz="0" w:space="0" w:color="auto"/>
                    <w:left w:val="none" w:sz="0" w:space="0" w:color="auto"/>
                    <w:bottom w:val="none" w:sz="0" w:space="0" w:color="auto"/>
                    <w:right w:val="none" w:sz="0" w:space="0" w:color="auto"/>
                  </w:divBdr>
                  <w:divsChild>
                    <w:div w:id="570433638">
                      <w:marLeft w:val="0"/>
                      <w:marRight w:val="0"/>
                      <w:marTop w:val="0"/>
                      <w:marBottom w:val="0"/>
                      <w:divBdr>
                        <w:top w:val="none" w:sz="0" w:space="0" w:color="auto"/>
                        <w:left w:val="none" w:sz="0" w:space="0" w:color="auto"/>
                        <w:bottom w:val="none" w:sz="0" w:space="0" w:color="auto"/>
                        <w:right w:val="none" w:sz="0" w:space="0" w:color="auto"/>
                      </w:divBdr>
                      <w:divsChild>
                        <w:div w:id="537666517">
                          <w:marLeft w:val="0"/>
                          <w:marRight w:val="0"/>
                          <w:marTop w:val="0"/>
                          <w:marBottom w:val="0"/>
                          <w:divBdr>
                            <w:top w:val="none" w:sz="0" w:space="0" w:color="auto"/>
                            <w:left w:val="none" w:sz="0" w:space="0" w:color="auto"/>
                            <w:bottom w:val="none" w:sz="0" w:space="0" w:color="auto"/>
                            <w:right w:val="none" w:sz="0" w:space="0" w:color="auto"/>
                          </w:divBdr>
                          <w:divsChild>
                            <w:div w:id="2111508268">
                              <w:marLeft w:val="0"/>
                              <w:marRight w:val="0"/>
                              <w:marTop w:val="0"/>
                              <w:marBottom w:val="0"/>
                              <w:divBdr>
                                <w:top w:val="none" w:sz="0" w:space="0" w:color="auto"/>
                                <w:left w:val="none" w:sz="0" w:space="0" w:color="auto"/>
                                <w:bottom w:val="none" w:sz="0" w:space="0" w:color="auto"/>
                                <w:right w:val="none" w:sz="0" w:space="0" w:color="auto"/>
                              </w:divBdr>
                              <w:divsChild>
                                <w:div w:id="1810315535">
                                  <w:marLeft w:val="0"/>
                                  <w:marRight w:val="0"/>
                                  <w:marTop w:val="0"/>
                                  <w:marBottom w:val="0"/>
                                  <w:divBdr>
                                    <w:top w:val="none" w:sz="0" w:space="0" w:color="auto"/>
                                    <w:left w:val="none" w:sz="0" w:space="0" w:color="auto"/>
                                    <w:bottom w:val="none" w:sz="0" w:space="0" w:color="auto"/>
                                    <w:right w:val="none" w:sz="0" w:space="0" w:color="auto"/>
                                  </w:divBdr>
                                  <w:divsChild>
                                    <w:div w:id="1738046492">
                                      <w:marLeft w:val="0"/>
                                      <w:marRight w:val="0"/>
                                      <w:marTop w:val="0"/>
                                      <w:marBottom w:val="0"/>
                                      <w:divBdr>
                                        <w:top w:val="none" w:sz="0" w:space="0" w:color="auto"/>
                                        <w:left w:val="none" w:sz="0" w:space="0" w:color="auto"/>
                                        <w:bottom w:val="none" w:sz="0" w:space="0" w:color="auto"/>
                                        <w:right w:val="none" w:sz="0" w:space="0" w:color="auto"/>
                                      </w:divBdr>
                                      <w:divsChild>
                                        <w:div w:id="451443029">
                                          <w:marLeft w:val="0"/>
                                          <w:marRight w:val="0"/>
                                          <w:marTop w:val="0"/>
                                          <w:marBottom w:val="0"/>
                                          <w:divBdr>
                                            <w:top w:val="none" w:sz="0" w:space="0" w:color="auto"/>
                                            <w:left w:val="none" w:sz="0" w:space="0" w:color="auto"/>
                                            <w:bottom w:val="none" w:sz="0" w:space="0" w:color="auto"/>
                                            <w:right w:val="none" w:sz="0" w:space="0" w:color="auto"/>
                                          </w:divBdr>
                                          <w:divsChild>
                                            <w:div w:id="326439057">
                                              <w:marLeft w:val="0"/>
                                              <w:marRight w:val="0"/>
                                              <w:marTop w:val="0"/>
                                              <w:marBottom w:val="0"/>
                                              <w:divBdr>
                                                <w:top w:val="none" w:sz="0" w:space="0" w:color="auto"/>
                                                <w:left w:val="none" w:sz="0" w:space="0" w:color="auto"/>
                                                <w:bottom w:val="none" w:sz="0" w:space="0" w:color="auto"/>
                                                <w:right w:val="none" w:sz="0" w:space="0" w:color="auto"/>
                                              </w:divBdr>
                                              <w:divsChild>
                                                <w:div w:id="1715737141">
                                                  <w:marLeft w:val="0"/>
                                                  <w:marRight w:val="0"/>
                                                  <w:marTop w:val="0"/>
                                                  <w:marBottom w:val="0"/>
                                                  <w:divBdr>
                                                    <w:top w:val="single" w:sz="12" w:space="2" w:color="FFFFCC"/>
                                                    <w:left w:val="single" w:sz="12" w:space="2" w:color="FFFFCC"/>
                                                    <w:bottom w:val="single" w:sz="12" w:space="2" w:color="FFFFCC"/>
                                                    <w:right w:val="single" w:sz="12" w:space="0" w:color="FFFFCC"/>
                                                  </w:divBdr>
                                                  <w:divsChild>
                                                    <w:div w:id="1679623728">
                                                      <w:marLeft w:val="0"/>
                                                      <w:marRight w:val="0"/>
                                                      <w:marTop w:val="0"/>
                                                      <w:marBottom w:val="0"/>
                                                      <w:divBdr>
                                                        <w:top w:val="none" w:sz="0" w:space="0" w:color="auto"/>
                                                        <w:left w:val="none" w:sz="0" w:space="0" w:color="auto"/>
                                                        <w:bottom w:val="none" w:sz="0" w:space="0" w:color="auto"/>
                                                        <w:right w:val="none" w:sz="0" w:space="0" w:color="auto"/>
                                                      </w:divBdr>
                                                      <w:divsChild>
                                                        <w:div w:id="784353217">
                                                          <w:marLeft w:val="0"/>
                                                          <w:marRight w:val="0"/>
                                                          <w:marTop w:val="0"/>
                                                          <w:marBottom w:val="0"/>
                                                          <w:divBdr>
                                                            <w:top w:val="none" w:sz="0" w:space="0" w:color="auto"/>
                                                            <w:left w:val="none" w:sz="0" w:space="0" w:color="auto"/>
                                                            <w:bottom w:val="none" w:sz="0" w:space="0" w:color="auto"/>
                                                            <w:right w:val="none" w:sz="0" w:space="0" w:color="auto"/>
                                                          </w:divBdr>
                                                          <w:divsChild>
                                                            <w:div w:id="498348894">
                                                              <w:marLeft w:val="0"/>
                                                              <w:marRight w:val="0"/>
                                                              <w:marTop w:val="0"/>
                                                              <w:marBottom w:val="0"/>
                                                              <w:divBdr>
                                                                <w:top w:val="none" w:sz="0" w:space="0" w:color="auto"/>
                                                                <w:left w:val="none" w:sz="0" w:space="0" w:color="auto"/>
                                                                <w:bottom w:val="none" w:sz="0" w:space="0" w:color="auto"/>
                                                                <w:right w:val="none" w:sz="0" w:space="0" w:color="auto"/>
                                                              </w:divBdr>
                                                              <w:divsChild>
                                                                <w:div w:id="1239557934">
                                                                  <w:marLeft w:val="0"/>
                                                                  <w:marRight w:val="0"/>
                                                                  <w:marTop w:val="0"/>
                                                                  <w:marBottom w:val="0"/>
                                                                  <w:divBdr>
                                                                    <w:top w:val="none" w:sz="0" w:space="0" w:color="auto"/>
                                                                    <w:left w:val="none" w:sz="0" w:space="0" w:color="auto"/>
                                                                    <w:bottom w:val="none" w:sz="0" w:space="0" w:color="auto"/>
                                                                    <w:right w:val="none" w:sz="0" w:space="0" w:color="auto"/>
                                                                  </w:divBdr>
                                                                  <w:divsChild>
                                                                    <w:div w:id="934166167">
                                                                      <w:marLeft w:val="0"/>
                                                                      <w:marRight w:val="0"/>
                                                                      <w:marTop w:val="0"/>
                                                                      <w:marBottom w:val="0"/>
                                                                      <w:divBdr>
                                                                        <w:top w:val="none" w:sz="0" w:space="0" w:color="auto"/>
                                                                        <w:left w:val="none" w:sz="0" w:space="0" w:color="auto"/>
                                                                        <w:bottom w:val="none" w:sz="0" w:space="0" w:color="auto"/>
                                                                        <w:right w:val="none" w:sz="0" w:space="0" w:color="auto"/>
                                                                      </w:divBdr>
                                                                      <w:divsChild>
                                                                        <w:div w:id="1583176316">
                                                                          <w:marLeft w:val="0"/>
                                                                          <w:marRight w:val="0"/>
                                                                          <w:marTop w:val="0"/>
                                                                          <w:marBottom w:val="0"/>
                                                                          <w:divBdr>
                                                                            <w:top w:val="none" w:sz="0" w:space="0" w:color="auto"/>
                                                                            <w:left w:val="none" w:sz="0" w:space="0" w:color="auto"/>
                                                                            <w:bottom w:val="none" w:sz="0" w:space="0" w:color="auto"/>
                                                                            <w:right w:val="none" w:sz="0" w:space="0" w:color="auto"/>
                                                                          </w:divBdr>
                                                                          <w:divsChild>
                                                                            <w:div w:id="1715498641">
                                                                              <w:marLeft w:val="0"/>
                                                                              <w:marRight w:val="0"/>
                                                                              <w:marTop w:val="0"/>
                                                                              <w:marBottom w:val="0"/>
                                                                              <w:divBdr>
                                                                                <w:top w:val="none" w:sz="0" w:space="0" w:color="auto"/>
                                                                                <w:left w:val="none" w:sz="0" w:space="0" w:color="auto"/>
                                                                                <w:bottom w:val="none" w:sz="0" w:space="0" w:color="auto"/>
                                                                                <w:right w:val="none" w:sz="0" w:space="0" w:color="auto"/>
                                                                              </w:divBdr>
                                                                              <w:divsChild>
                                                                                <w:div w:id="969827968">
                                                                                  <w:marLeft w:val="0"/>
                                                                                  <w:marRight w:val="0"/>
                                                                                  <w:marTop w:val="0"/>
                                                                                  <w:marBottom w:val="0"/>
                                                                                  <w:divBdr>
                                                                                    <w:top w:val="none" w:sz="0" w:space="0" w:color="auto"/>
                                                                                    <w:left w:val="none" w:sz="0" w:space="0" w:color="auto"/>
                                                                                    <w:bottom w:val="none" w:sz="0" w:space="0" w:color="auto"/>
                                                                                    <w:right w:val="none" w:sz="0" w:space="0" w:color="auto"/>
                                                                                  </w:divBdr>
                                                                                  <w:divsChild>
                                                                                    <w:div w:id="1324701433">
                                                                                      <w:marLeft w:val="0"/>
                                                                                      <w:marRight w:val="0"/>
                                                                                      <w:marTop w:val="0"/>
                                                                                      <w:marBottom w:val="0"/>
                                                                                      <w:divBdr>
                                                                                        <w:top w:val="none" w:sz="0" w:space="0" w:color="auto"/>
                                                                                        <w:left w:val="none" w:sz="0" w:space="0" w:color="auto"/>
                                                                                        <w:bottom w:val="none" w:sz="0" w:space="0" w:color="auto"/>
                                                                                        <w:right w:val="none" w:sz="0" w:space="0" w:color="auto"/>
                                                                                      </w:divBdr>
                                                                                      <w:divsChild>
                                                                                        <w:div w:id="485971185">
                                                                                          <w:marLeft w:val="0"/>
                                                                                          <w:marRight w:val="0"/>
                                                                                          <w:marTop w:val="0"/>
                                                                                          <w:marBottom w:val="0"/>
                                                                                          <w:divBdr>
                                                                                            <w:top w:val="none" w:sz="0" w:space="0" w:color="auto"/>
                                                                                            <w:left w:val="none" w:sz="0" w:space="0" w:color="auto"/>
                                                                                            <w:bottom w:val="none" w:sz="0" w:space="0" w:color="auto"/>
                                                                                            <w:right w:val="none" w:sz="0" w:space="0" w:color="auto"/>
                                                                                          </w:divBdr>
                                                                                          <w:divsChild>
                                                                                            <w:div w:id="1426539108">
                                                                                              <w:marLeft w:val="0"/>
                                                                                              <w:marRight w:val="120"/>
                                                                                              <w:marTop w:val="0"/>
                                                                                              <w:marBottom w:val="150"/>
                                                                                              <w:divBdr>
                                                                                                <w:top w:val="single" w:sz="2" w:space="0" w:color="EFEFEF"/>
                                                                                                <w:left w:val="single" w:sz="6" w:space="0" w:color="EFEFEF"/>
                                                                                                <w:bottom w:val="single" w:sz="6" w:space="0" w:color="E2E2E2"/>
                                                                                                <w:right w:val="single" w:sz="6" w:space="0" w:color="EFEFEF"/>
                                                                                              </w:divBdr>
                                                                                              <w:divsChild>
                                                                                                <w:div w:id="834606744">
                                                                                                  <w:marLeft w:val="0"/>
                                                                                                  <w:marRight w:val="0"/>
                                                                                                  <w:marTop w:val="0"/>
                                                                                                  <w:marBottom w:val="0"/>
                                                                                                  <w:divBdr>
                                                                                                    <w:top w:val="none" w:sz="0" w:space="0" w:color="auto"/>
                                                                                                    <w:left w:val="none" w:sz="0" w:space="0" w:color="auto"/>
                                                                                                    <w:bottom w:val="none" w:sz="0" w:space="0" w:color="auto"/>
                                                                                                    <w:right w:val="none" w:sz="0" w:space="0" w:color="auto"/>
                                                                                                  </w:divBdr>
                                                                                                  <w:divsChild>
                                                                                                    <w:div w:id="652493540">
                                                                                                      <w:marLeft w:val="0"/>
                                                                                                      <w:marRight w:val="0"/>
                                                                                                      <w:marTop w:val="0"/>
                                                                                                      <w:marBottom w:val="0"/>
                                                                                                      <w:divBdr>
                                                                                                        <w:top w:val="none" w:sz="0" w:space="0" w:color="auto"/>
                                                                                                        <w:left w:val="none" w:sz="0" w:space="0" w:color="auto"/>
                                                                                                        <w:bottom w:val="none" w:sz="0" w:space="0" w:color="auto"/>
                                                                                                        <w:right w:val="none" w:sz="0" w:space="0" w:color="auto"/>
                                                                                                      </w:divBdr>
                                                                                                      <w:divsChild>
                                                                                                        <w:div w:id="842741154">
                                                                                                          <w:marLeft w:val="0"/>
                                                                                                          <w:marRight w:val="0"/>
                                                                                                          <w:marTop w:val="0"/>
                                                                                                          <w:marBottom w:val="0"/>
                                                                                                          <w:divBdr>
                                                                                                            <w:top w:val="none" w:sz="0" w:space="0" w:color="auto"/>
                                                                                                            <w:left w:val="none" w:sz="0" w:space="0" w:color="auto"/>
                                                                                                            <w:bottom w:val="none" w:sz="0" w:space="0" w:color="auto"/>
                                                                                                            <w:right w:val="none" w:sz="0" w:space="0" w:color="auto"/>
                                                                                                          </w:divBdr>
                                                                                                          <w:divsChild>
                                                                                                            <w:div w:id="1229026934">
                                                                                                              <w:marLeft w:val="0"/>
                                                                                                              <w:marRight w:val="0"/>
                                                                                                              <w:marTop w:val="0"/>
                                                                                                              <w:marBottom w:val="0"/>
                                                                                                              <w:divBdr>
                                                                                                                <w:top w:val="none" w:sz="0" w:space="0" w:color="auto"/>
                                                                                                                <w:left w:val="none" w:sz="0" w:space="0" w:color="auto"/>
                                                                                                                <w:bottom w:val="none" w:sz="0" w:space="0" w:color="auto"/>
                                                                                                                <w:right w:val="none" w:sz="0" w:space="0" w:color="auto"/>
                                                                                                              </w:divBdr>
                                                                                                              <w:divsChild>
                                                                                                                <w:div w:id="11573765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5386208">
                                                                                                                      <w:marLeft w:val="225"/>
                                                                                                                      <w:marRight w:val="225"/>
                                                                                                                      <w:marTop w:val="75"/>
                                                                                                                      <w:marBottom w:val="75"/>
                                                                                                                      <w:divBdr>
                                                                                                                        <w:top w:val="none" w:sz="0" w:space="0" w:color="auto"/>
                                                                                                                        <w:left w:val="none" w:sz="0" w:space="0" w:color="auto"/>
                                                                                                                        <w:bottom w:val="none" w:sz="0" w:space="0" w:color="auto"/>
                                                                                                                        <w:right w:val="none" w:sz="0" w:space="0" w:color="auto"/>
                                                                                                                      </w:divBdr>
                                                                                                                      <w:divsChild>
                                                                                                                        <w:div w:id="1912544189">
                                                                                                                          <w:marLeft w:val="0"/>
                                                                                                                          <w:marRight w:val="0"/>
                                                                                                                          <w:marTop w:val="0"/>
                                                                                                                          <w:marBottom w:val="0"/>
                                                                                                                          <w:divBdr>
                                                                                                                            <w:top w:val="single" w:sz="6" w:space="0" w:color="auto"/>
                                                                                                                            <w:left w:val="single" w:sz="6" w:space="0" w:color="auto"/>
                                                                                                                            <w:bottom w:val="single" w:sz="6" w:space="0" w:color="auto"/>
                                                                                                                            <w:right w:val="single" w:sz="6" w:space="0" w:color="auto"/>
                                                                                                                          </w:divBdr>
                                                                                                                          <w:divsChild>
                                                                                                                            <w:div w:id="256057699">
                                                                                                                              <w:marLeft w:val="0"/>
                                                                                                                              <w:marRight w:val="0"/>
                                                                                                                              <w:marTop w:val="0"/>
                                                                                                                              <w:marBottom w:val="0"/>
                                                                                                                              <w:divBdr>
                                                                                                                                <w:top w:val="none" w:sz="0" w:space="0" w:color="auto"/>
                                                                                                                                <w:left w:val="none" w:sz="0" w:space="0" w:color="auto"/>
                                                                                                                                <w:bottom w:val="none" w:sz="0" w:space="0" w:color="auto"/>
                                                                                                                                <w:right w:val="none" w:sz="0" w:space="0" w:color="auto"/>
                                                                                                                              </w:divBdr>
                                                                                                                              <w:divsChild>
                                                                                                                                <w:div w:id="77751931">
                                                                                                                                  <w:marLeft w:val="0"/>
                                                                                                                                  <w:marRight w:val="0"/>
                                                                                                                                  <w:marTop w:val="0"/>
                                                                                                                                  <w:marBottom w:val="0"/>
                                                                                                                                  <w:divBdr>
                                                                                                                                    <w:top w:val="none" w:sz="0" w:space="0" w:color="auto"/>
                                                                                                                                    <w:left w:val="none" w:sz="0" w:space="0" w:color="auto"/>
                                                                                                                                    <w:bottom w:val="none" w:sz="0" w:space="0" w:color="auto"/>
                                                                                                                                    <w:right w:val="none" w:sz="0" w:space="0" w:color="auto"/>
                                                                                                                                  </w:divBdr>
                                                                                                                                </w:div>
                                                                                                                                <w:div w:id="709690594">
                                                                                                                                  <w:marLeft w:val="0"/>
                                                                                                                                  <w:marRight w:val="0"/>
                                                                                                                                  <w:marTop w:val="0"/>
                                                                                                                                  <w:marBottom w:val="0"/>
                                                                                                                                  <w:divBdr>
                                                                                                                                    <w:top w:val="none" w:sz="0" w:space="0" w:color="auto"/>
                                                                                                                                    <w:left w:val="none" w:sz="0" w:space="0" w:color="auto"/>
                                                                                                                                    <w:bottom w:val="none" w:sz="0" w:space="0" w:color="auto"/>
                                                                                                                                    <w:right w:val="none" w:sz="0" w:space="0" w:color="auto"/>
                                                                                                                                  </w:divBdr>
                                                                                                                                </w:div>
                                                                                                                                <w:div w:id="17435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810331">
      <w:bodyDiv w:val="1"/>
      <w:marLeft w:val="0"/>
      <w:marRight w:val="0"/>
      <w:marTop w:val="0"/>
      <w:marBottom w:val="0"/>
      <w:divBdr>
        <w:top w:val="none" w:sz="0" w:space="0" w:color="auto"/>
        <w:left w:val="none" w:sz="0" w:space="0" w:color="auto"/>
        <w:bottom w:val="none" w:sz="0" w:space="0" w:color="auto"/>
        <w:right w:val="none" w:sz="0" w:space="0" w:color="auto"/>
      </w:divBdr>
      <w:divsChild>
        <w:div w:id="995374651">
          <w:marLeft w:val="0"/>
          <w:marRight w:val="0"/>
          <w:marTop w:val="0"/>
          <w:marBottom w:val="0"/>
          <w:divBdr>
            <w:top w:val="none" w:sz="0" w:space="0" w:color="auto"/>
            <w:left w:val="none" w:sz="0" w:space="0" w:color="auto"/>
            <w:bottom w:val="none" w:sz="0" w:space="0" w:color="auto"/>
            <w:right w:val="none" w:sz="0" w:space="0" w:color="auto"/>
          </w:divBdr>
        </w:div>
        <w:div w:id="97220699">
          <w:marLeft w:val="0"/>
          <w:marRight w:val="0"/>
          <w:marTop w:val="0"/>
          <w:marBottom w:val="0"/>
          <w:divBdr>
            <w:top w:val="none" w:sz="0" w:space="0" w:color="auto"/>
            <w:left w:val="none" w:sz="0" w:space="0" w:color="auto"/>
            <w:bottom w:val="none" w:sz="0" w:space="0" w:color="auto"/>
            <w:right w:val="none" w:sz="0" w:space="0" w:color="auto"/>
          </w:divBdr>
        </w:div>
        <w:div w:id="1732388174">
          <w:marLeft w:val="0"/>
          <w:marRight w:val="0"/>
          <w:marTop w:val="0"/>
          <w:marBottom w:val="0"/>
          <w:divBdr>
            <w:top w:val="none" w:sz="0" w:space="0" w:color="auto"/>
            <w:left w:val="none" w:sz="0" w:space="0" w:color="auto"/>
            <w:bottom w:val="none" w:sz="0" w:space="0" w:color="auto"/>
            <w:right w:val="none" w:sz="0" w:space="0" w:color="auto"/>
          </w:divBdr>
        </w:div>
        <w:div w:id="901670318">
          <w:marLeft w:val="0"/>
          <w:marRight w:val="0"/>
          <w:marTop w:val="0"/>
          <w:marBottom w:val="0"/>
          <w:divBdr>
            <w:top w:val="none" w:sz="0" w:space="0" w:color="auto"/>
            <w:left w:val="none" w:sz="0" w:space="0" w:color="auto"/>
            <w:bottom w:val="none" w:sz="0" w:space="0" w:color="auto"/>
            <w:right w:val="none" w:sz="0" w:space="0" w:color="auto"/>
          </w:divBdr>
        </w:div>
        <w:div w:id="1539506720">
          <w:marLeft w:val="0"/>
          <w:marRight w:val="0"/>
          <w:marTop w:val="0"/>
          <w:marBottom w:val="0"/>
          <w:divBdr>
            <w:top w:val="none" w:sz="0" w:space="0" w:color="auto"/>
            <w:left w:val="none" w:sz="0" w:space="0" w:color="auto"/>
            <w:bottom w:val="none" w:sz="0" w:space="0" w:color="auto"/>
            <w:right w:val="none" w:sz="0" w:space="0" w:color="auto"/>
          </w:divBdr>
        </w:div>
        <w:div w:id="274363090">
          <w:marLeft w:val="0"/>
          <w:marRight w:val="0"/>
          <w:marTop w:val="0"/>
          <w:marBottom w:val="0"/>
          <w:divBdr>
            <w:top w:val="none" w:sz="0" w:space="0" w:color="auto"/>
            <w:left w:val="none" w:sz="0" w:space="0" w:color="auto"/>
            <w:bottom w:val="none" w:sz="0" w:space="0" w:color="auto"/>
            <w:right w:val="none" w:sz="0" w:space="0" w:color="auto"/>
          </w:divBdr>
        </w:div>
        <w:div w:id="389117894">
          <w:marLeft w:val="0"/>
          <w:marRight w:val="0"/>
          <w:marTop w:val="0"/>
          <w:marBottom w:val="0"/>
          <w:divBdr>
            <w:top w:val="none" w:sz="0" w:space="0" w:color="auto"/>
            <w:left w:val="none" w:sz="0" w:space="0" w:color="auto"/>
            <w:bottom w:val="none" w:sz="0" w:space="0" w:color="auto"/>
            <w:right w:val="none" w:sz="0" w:space="0" w:color="auto"/>
          </w:divBdr>
        </w:div>
        <w:div w:id="91169910">
          <w:marLeft w:val="0"/>
          <w:marRight w:val="0"/>
          <w:marTop w:val="0"/>
          <w:marBottom w:val="0"/>
          <w:divBdr>
            <w:top w:val="none" w:sz="0" w:space="0" w:color="auto"/>
            <w:left w:val="none" w:sz="0" w:space="0" w:color="auto"/>
            <w:bottom w:val="none" w:sz="0" w:space="0" w:color="auto"/>
            <w:right w:val="none" w:sz="0" w:space="0" w:color="auto"/>
          </w:divBdr>
        </w:div>
        <w:div w:id="1553074806">
          <w:marLeft w:val="0"/>
          <w:marRight w:val="0"/>
          <w:marTop w:val="0"/>
          <w:marBottom w:val="0"/>
          <w:divBdr>
            <w:top w:val="none" w:sz="0" w:space="0" w:color="auto"/>
            <w:left w:val="none" w:sz="0" w:space="0" w:color="auto"/>
            <w:bottom w:val="none" w:sz="0" w:space="0" w:color="auto"/>
            <w:right w:val="none" w:sz="0" w:space="0" w:color="auto"/>
          </w:divBdr>
        </w:div>
        <w:div w:id="1269923397">
          <w:marLeft w:val="0"/>
          <w:marRight w:val="0"/>
          <w:marTop w:val="0"/>
          <w:marBottom w:val="0"/>
          <w:divBdr>
            <w:top w:val="none" w:sz="0" w:space="0" w:color="auto"/>
            <w:left w:val="none" w:sz="0" w:space="0" w:color="auto"/>
            <w:bottom w:val="none" w:sz="0" w:space="0" w:color="auto"/>
            <w:right w:val="none" w:sz="0" w:space="0" w:color="auto"/>
          </w:divBdr>
        </w:div>
        <w:div w:id="1007899786">
          <w:marLeft w:val="0"/>
          <w:marRight w:val="0"/>
          <w:marTop w:val="0"/>
          <w:marBottom w:val="0"/>
          <w:divBdr>
            <w:top w:val="none" w:sz="0" w:space="0" w:color="auto"/>
            <w:left w:val="none" w:sz="0" w:space="0" w:color="auto"/>
            <w:bottom w:val="none" w:sz="0" w:space="0" w:color="auto"/>
            <w:right w:val="none" w:sz="0" w:space="0" w:color="auto"/>
          </w:divBdr>
        </w:div>
      </w:divsChild>
    </w:div>
    <w:div w:id="1681810830">
      <w:bodyDiv w:val="1"/>
      <w:marLeft w:val="0"/>
      <w:marRight w:val="0"/>
      <w:marTop w:val="0"/>
      <w:marBottom w:val="0"/>
      <w:divBdr>
        <w:top w:val="none" w:sz="0" w:space="0" w:color="auto"/>
        <w:left w:val="none" w:sz="0" w:space="0" w:color="auto"/>
        <w:bottom w:val="none" w:sz="0" w:space="0" w:color="auto"/>
        <w:right w:val="none" w:sz="0" w:space="0" w:color="auto"/>
      </w:divBdr>
    </w:div>
    <w:div w:id="1775712137">
      <w:bodyDiv w:val="1"/>
      <w:marLeft w:val="0"/>
      <w:marRight w:val="0"/>
      <w:marTop w:val="0"/>
      <w:marBottom w:val="0"/>
      <w:divBdr>
        <w:top w:val="none" w:sz="0" w:space="0" w:color="auto"/>
        <w:left w:val="none" w:sz="0" w:space="0" w:color="auto"/>
        <w:bottom w:val="none" w:sz="0" w:space="0" w:color="auto"/>
        <w:right w:val="none" w:sz="0" w:space="0" w:color="auto"/>
      </w:divBdr>
      <w:divsChild>
        <w:div w:id="68819816">
          <w:marLeft w:val="259"/>
          <w:marRight w:val="0"/>
          <w:marTop w:val="0"/>
          <w:marBottom w:val="0"/>
          <w:divBdr>
            <w:top w:val="none" w:sz="0" w:space="0" w:color="auto"/>
            <w:left w:val="none" w:sz="0" w:space="0" w:color="auto"/>
            <w:bottom w:val="none" w:sz="0" w:space="0" w:color="auto"/>
            <w:right w:val="none" w:sz="0" w:space="0" w:color="auto"/>
          </w:divBdr>
        </w:div>
        <w:div w:id="2108036652">
          <w:marLeft w:val="259"/>
          <w:marRight w:val="0"/>
          <w:marTop w:val="0"/>
          <w:marBottom w:val="0"/>
          <w:divBdr>
            <w:top w:val="none" w:sz="0" w:space="0" w:color="auto"/>
            <w:left w:val="none" w:sz="0" w:space="0" w:color="auto"/>
            <w:bottom w:val="none" w:sz="0" w:space="0" w:color="auto"/>
            <w:right w:val="none" w:sz="0" w:space="0" w:color="auto"/>
          </w:divBdr>
        </w:div>
        <w:div w:id="628053111">
          <w:marLeft w:val="25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400</Words>
  <Characters>2280</Characters>
  <Application>Microsoft Office Word</Application>
  <DocSecurity>0</DocSecurity>
  <Lines>19</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PERVANELİ</dc:creator>
  <cp:lastModifiedBy>Ergin Akgün</cp:lastModifiedBy>
  <cp:revision>3</cp:revision>
  <cp:lastPrinted>2017-12-12T08:16:00Z</cp:lastPrinted>
  <dcterms:created xsi:type="dcterms:W3CDTF">2018-05-16T08:53:00Z</dcterms:created>
  <dcterms:modified xsi:type="dcterms:W3CDTF">2018-05-17T11:14:00Z</dcterms:modified>
</cp:coreProperties>
</file>